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A533DF13">
      <w:pPr>
        <w:pStyle w:val="3"/>
        <w:spacing w:line="242" w:lineRule="auto"/>
        <w:rPr>
          <w:rFonts w:ascii="Times New Roman" w:hAnsi="Times New Roman" w:eastAsia="宋体" w:cs="Times New Roman"/>
          <w:sz w:val="32"/>
        </w:rPr>
      </w:pPr>
    </w:p>
    <w:p w14:paraId="565F5584">
      <w:pPr>
        <w:pStyle w:val="3"/>
        <w:spacing w:line="242" w:lineRule="auto"/>
        <w:rPr>
          <w:rFonts w:hint="eastAsia" w:ascii="方正小标宋_GBK" w:hAnsi="方正小标宋_GBK" w:eastAsia="方正小标宋_GBK" w:cs="方正小标宋_GBK"/>
          <w:sz w:val="44"/>
          <w:szCs w:val="44"/>
        </w:rPr>
      </w:pPr>
    </w:p>
    <w:p w14:paraId="C38CBAC2">
      <w:pPr>
        <w:spacing w:line="219" w:lineRule="auto"/>
        <w:jc w:val="center"/>
        <w:outlineLvl w:val="0"/>
        <w:rPr>
          <w:rFonts w:hint="eastAsia" w:ascii="方正小标宋_GBK" w:hAnsi="方正小标宋_GBK" w:eastAsia="方正小标宋_GBK" w:cs="方正小标宋_GBK"/>
          <w:sz w:val="44"/>
          <w:szCs w:val="44"/>
          <w:lang w:eastAsia="zh-CN"/>
        </w:rPr>
      </w:pPr>
      <w:bookmarkStart w:id="0" w:name="_Toc5130"/>
      <w:r>
        <w:rPr>
          <w:rFonts w:hint="eastAsia" w:ascii="方正小标宋_GBK" w:hAnsi="方正小标宋_GBK" w:eastAsia="方正小标宋_GBK" w:cs="方正小标宋_GBK"/>
          <w:spacing w:val="-6"/>
          <w:sz w:val="44"/>
          <w:szCs w:val="44"/>
          <w:lang w:eastAsia="zh-CN"/>
        </w:rPr>
        <w:t>青岛市院校职业技能</w:t>
      </w:r>
      <w:bookmarkEnd w:id="0"/>
      <w:r>
        <w:rPr>
          <w:rFonts w:hint="eastAsia" w:ascii="方正小标宋_GBK" w:hAnsi="方正小标宋_GBK" w:eastAsia="方正小标宋_GBK" w:cs="方正小标宋_GBK"/>
          <w:spacing w:val="-6"/>
          <w:sz w:val="44"/>
          <w:szCs w:val="44"/>
          <w:lang w:eastAsia="zh-CN"/>
        </w:rPr>
        <w:t>大赛</w:t>
      </w:r>
    </w:p>
    <w:p w14:paraId="C6492ACE">
      <w:pPr>
        <w:spacing w:line="219" w:lineRule="auto"/>
        <w:jc w:val="center"/>
        <w:outlineLvl w:val="0"/>
        <w:rPr>
          <w:rFonts w:ascii="Times New Roman" w:hAnsi="Times New Roman" w:eastAsia="宋体" w:cs="Times New Roman"/>
          <w:sz w:val="44"/>
          <w:szCs w:val="44"/>
          <w:lang w:eastAsia="zh-CN"/>
        </w:rPr>
      </w:pPr>
      <w:bookmarkStart w:id="1" w:name="_Toc25439"/>
      <w:r>
        <w:rPr>
          <w:rFonts w:hint="eastAsia" w:ascii="方正小标宋_GBK" w:hAnsi="方正小标宋_GBK" w:eastAsia="方正小标宋_GBK" w:cs="方正小标宋_GBK"/>
          <w:spacing w:val="-5"/>
          <w:sz w:val="44"/>
          <w:szCs w:val="44"/>
          <w:lang w:eastAsia="zh-CN"/>
        </w:rPr>
        <w:t>轨道车辆技术赛项技术工作文件</w:t>
      </w:r>
      <w:bookmarkEnd w:id="1"/>
    </w:p>
    <w:p w14:paraId="94A39888">
      <w:pPr>
        <w:pStyle w:val="3"/>
        <w:rPr>
          <w:rFonts w:ascii="Times New Roman" w:hAnsi="Times New Roman" w:eastAsia="宋体" w:cs="Times New Roman"/>
          <w:sz w:val="44"/>
          <w:lang w:eastAsia="zh-CN"/>
        </w:rPr>
      </w:pPr>
    </w:p>
    <w:p w14:paraId="1D7A14B2">
      <w:pPr>
        <w:pStyle w:val="3"/>
        <w:rPr>
          <w:rFonts w:ascii="Times New Roman" w:hAnsi="Times New Roman" w:eastAsia="宋体" w:cs="Times New Roman"/>
          <w:sz w:val="32"/>
          <w:lang w:eastAsia="zh-CN"/>
        </w:rPr>
      </w:pPr>
    </w:p>
    <w:p w14:paraId="4A5E1318">
      <w:pPr>
        <w:pStyle w:val="3"/>
        <w:rPr>
          <w:rFonts w:ascii="Times New Roman" w:hAnsi="Times New Roman" w:eastAsia="宋体" w:cs="Times New Roman"/>
          <w:sz w:val="32"/>
          <w:lang w:eastAsia="zh-CN"/>
        </w:rPr>
      </w:pPr>
    </w:p>
    <w:p w14:paraId="2B8E8ADD">
      <w:pPr>
        <w:pStyle w:val="3"/>
        <w:rPr>
          <w:rFonts w:ascii="Times New Roman" w:hAnsi="Times New Roman" w:eastAsia="宋体" w:cs="Times New Roman"/>
          <w:sz w:val="32"/>
          <w:lang w:eastAsia="zh-CN"/>
        </w:rPr>
      </w:pPr>
    </w:p>
    <w:p w14:paraId="AB0E4040">
      <w:pPr>
        <w:pStyle w:val="3"/>
        <w:rPr>
          <w:rFonts w:ascii="Times New Roman" w:hAnsi="Times New Roman" w:eastAsia="宋体" w:cs="Times New Roman"/>
          <w:sz w:val="32"/>
          <w:lang w:eastAsia="zh-CN"/>
        </w:rPr>
      </w:pPr>
    </w:p>
    <w:p w14:paraId="4E475A7A">
      <w:pPr>
        <w:pStyle w:val="3"/>
        <w:spacing w:line="241" w:lineRule="auto"/>
        <w:rPr>
          <w:rFonts w:ascii="Times New Roman" w:hAnsi="Times New Roman" w:eastAsia="宋体" w:cs="Times New Roman"/>
          <w:sz w:val="32"/>
          <w:lang w:eastAsia="zh-CN"/>
        </w:rPr>
      </w:pPr>
    </w:p>
    <w:p w14:paraId="8E3081A8">
      <w:pPr>
        <w:pStyle w:val="3"/>
        <w:spacing w:line="241" w:lineRule="auto"/>
        <w:rPr>
          <w:rFonts w:ascii="Times New Roman" w:hAnsi="Times New Roman" w:eastAsia="宋体" w:cs="Times New Roman"/>
          <w:sz w:val="32"/>
          <w:lang w:eastAsia="zh-CN"/>
        </w:rPr>
      </w:pPr>
    </w:p>
    <w:p w14:paraId="81583118">
      <w:pPr>
        <w:pStyle w:val="3"/>
        <w:spacing w:line="241" w:lineRule="auto"/>
        <w:rPr>
          <w:rFonts w:ascii="Times New Roman" w:hAnsi="Times New Roman" w:eastAsia="宋体" w:cs="Times New Roman"/>
          <w:sz w:val="32"/>
          <w:lang w:eastAsia="zh-CN"/>
        </w:rPr>
      </w:pPr>
    </w:p>
    <w:p w14:paraId="440AD521">
      <w:pPr>
        <w:pStyle w:val="3"/>
        <w:spacing w:line="241" w:lineRule="auto"/>
        <w:rPr>
          <w:rFonts w:ascii="Times New Roman" w:hAnsi="Times New Roman" w:eastAsia="宋体" w:cs="Times New Roman"/>
          <w:sz w:val="32"/>
          <w:lang w:eastAsia="zh-CN"/>
        </w:rPr>
      </w:pPr>
    </w:p>
    <w:p w14:paraId="FD598C19">
      <w:pPr>
        <w:pStyle w:val="3"/>
        <w:spacing w:line="241" w:lineRule="auto"/>
        <w:rPr>
          <w:rFonts w:ascii="Times New Roman" w:hAnsi="Times New Roman" w:eastAsia="宋体" w:cs="Times New Roman"/>
          <w:sz w:val="32"/>
          <w:lang w:eastAsia="zh-CN"/>
        </w:rPr>
      </w:pPr>
    </w:p>
    <w:p w14:paraId="FF24EA2E">
      <w:pPr>
        <w:pStyle w:val="3"/>
        <w:spacing w:line="241" w:lineRule="auto"/>
        <w:rPr>
          <w:rFonts w:ascii="Times New Roman" w:hAnsi="Times New Roman" w:eastAsia="宋体" w:cs="Times New Roman"/>
          <w:sz w:val="32"/>
          <w:lang w:eastAsia="zh-CN"/>
        </w:rPr>
      </w:pPr>
    </w:p>
    <w:p w14:paraId="28680EAB">
      <w:pPr>
        <w:pStyle w:val="3"/>
        <w:spacing w:line="241" w:lineRule="auto"/>
        <w:rPr>
          <w:rFonts w:ascii="Times New Roman" w:hAnsi="Times New Roman" w:eastAsia="宋体" w:cs="Times New Roman"/>
          <w:sz w:val="32"/>
          <w:lang w:eastAsia="zh-CN"/>
        </w:rPr>
      </w:pPr>
    </w:p>
    <w:p w14:paraId="B9207E85">
      <w:pPr>
        <w:pStyle w:val="3"/>
        <w:spacing w:line="241" w:lineRule="auto"/>
        <w:rPr>
          <w:rFonts w:ascii="Times New Roman" w:hAnsi="Times New Roman" w:eastAsia="宋体" w:cs="Times New Roman"/>
          <w:sz w:val="32"/>
          <w:lang w:eastAsia="zh-CN"/>
        </w:rPr>
      </w:pPr>
    </w:p>
    <w:p w14:paraId="88BF9442">
      <w:pPr>
        <w:pStyle w:val="3"/>
        <w:spacing w:line="241" w:lineRule="auto"/>
        <w:rPr>
          <w:rFonts w:ascii="Times New Roman" w:hAnsi="Times New Roman" w:eastAsia="宋体" w:cs="Times New Roman"/>
          <w:sz w:val="32"/>
          <w:lang w:eastAsia="zh-CN"/>
        </w:rPr>
      </w:pPr>
    </w:p>
    <w:p w14:paraId="077C6967">
      <w:pPr>
        <w:pStyle w:val="3"/>
        <w:spacing w:line="241" w:lineRule="auto"/>
        <w:rPr>
          <w:rFonts w:ascii="Times New Roman" w:hAnsi="Times New Roman" w:eastAsia="宋体" w:cs="Times New Roman"/>
          <w:sz w:val="32"/>
          <w:lang w:eastAsia="zh-CN"/>
        </w:rPr>
      </w:pPr>
    </w:p>
    <w:p w14:paraId="A75BC16A">
      <w:pPr>
        <w:pStyle w:val="3"/>
        <w:spacing w:line="241" w:lineRule="auto"/>
        <w:rPr>
          <w:rFonts w:ascii="Times New Roman" w:hAnsi="Times New Roman" w:eastAsia="宋体" w:cs="Times New Roman"/>
          <w:sz w:val="32"/>
          <w:lang w:eastAsia="zh-CN"/>
        </w:rPr>
      </w:pPr>
    </w:p>
    <w:p w14:paraId="A3325278">
      <w:pPr>
        <w:pStyle w:val="3"/>
        <w:spacing w:line="241" w:lineRule="auto"/>
        <w:rPr>
          <w:rFonts w:ascii="Times New Roman" w:hAnsi="Times New Roman" w:eastAsia="宋体" w:cs="Times New Roman"/>
          <w:sz w:val="32"/>
          <w:lang w:eastAsia="zh-CN"/>
        </w:rPr>
      </w:pPr>
    </w:p>
    <w:p w14:paraId="423E58A1">
      <w:pPr>
        <w:pStyle w:val="3"/>
        <w:spacing w:line="241" w:lineRule="auto"/>
        <w:rPr>
          <w:rFonts w:ascii="Times New Roman" w:hAnsi="Times New Roman" w:eastAsia="宋体" w:cs="Times New Roman"/>
          <w:sz w:val="32"/>
          <w:lang w:eastAsia="zh-CN"/>
        </w:rPr>
      </w:pPr>
    </w:p>
    <w:p w14:paraId="AFCF6A82">
      <w:pPr>
        <w:pStyle w:val="3"/>
        <w:spacing w:line="241" w:lineRule="auto"/>
        <w:rPr>
          <w:rFonts w:ascii="Times New Roman" w:hAnsi="Times New Roman" w:eastAsia="宋体" w:cs="Times New Roman"/>
          <w:sz w:val="32"/>
          <w:lang w:eastAsia="zh-CN"/>
        </w:rPr>
      </w:pPr>
    </w:p>
    <w:p w14:paraId="D93A4ECC">
      <w:pPr>
        <w:pStyle w:val="3"/>
        <w:spacing w:line="241" w:lineRule="auto"/>
        <w:rPr>
          <w:rFonts w:ascii="Times New Roman" w:hAnsi="Times New Roman" w:eastAsia="宋体" w:cs="Times New Roman"/>
          <w:sz w:val="32"/>
          <w:lang w:eastAsia="zh-CN"/>
        </w:rPr>
      </w:pPr>
    </w:p>
    <w:p w14:paraId="3ACE2097">
      <w:pPr>
        <w:pStyle w:val="3"/>
        <w:spacing w:line="241" w:lineRule="auto"/>
        <w:rPr>
          <w:rFonts w:ascii="Times New Roman" w:hAnsi="Times New Roman" w:eastAsia="宋体" w:cs="Times New Roman"/>
          <w:sz w:val="32"/>
          <w:lang w:eastAsia="zh-CN"/>
        </w:rPr>
      </w:pPr>
    </w:p>
    <w:p w14:paraId="57100A1D">
      <w:pPr>
        <w:pStyle w:val="3"/>
        <w:spacing w:line="241" w:lineRule="auto"/>
        <w:rPr>
          <w:rFonts w:ascii="Times New Roman" w:hAnsi="Times New Roman" w:eastAsia="宋体" w:cs="Times New Roman"/>
          <w:sz w:val="32"/>
          <w:lang w:eastAsia="zh-CN"/>
        </w:rPr>
      </w:pPr>
    </w:p>
    <w:p w14:paraId="1AAE9F45">
      <w:pPr>
        <w:pStyle w:val="3"/>
        <w:spacing w:line="241" w:lineRule="auto"/>
        <w:rPr>
          <w:rFonts w:ascii="Times New Roman" w:hAnsi="Times New Roman" w:eastAsia="宋体" w:cs="Times New Roman"/>
          <w:sz w:val="32"/>
          <w:lang w:eastAsia="zh-CN"/>
        </w:rPr>
      </w:pPr>
    </w:p>
    <w:p w14:paraId="9524335B">
      <w:pPr>
        <w:pStyle w:val="3"/>
        <w:spacing w:line="241" w:lineRule="auto"/>
        <w:rPr>
          <w:rFonts w:hint="eastAsia" w:ascii="方正小标宋_GBK" w:hAnsi="方正小标宋_GBK" w:eastAsia="方正小标宋_GBK" w:cs="方正小标宋_GBK"/>
          <w:sz w:val="32"/>
          <w:lang w:eastAsia="zh-CN"/>
        </w:rPr>
      </w:pPr>
    </w:p>
    <w:p w14:paraId="58A62C87">
      <w:pPr>
        <w:jc w:val="center"/>
        <w:rPr>
          <w:rFonts w:hint="eastAsia" w:ascii="方正小标宋_GBK" w:hAnsi="方正小标宋_GBK" w:eastAsia="方正小标宋_GBK" w:cs="方正小标宋_GBK"/>
          <w:spacing w:val="17"/>
          <w:sz w:val="32"/>
          <w:szCs w:val="30"/>
          <w:lang w:eastAsia="zh-CN"/>
        </w:rPr>
      </w:pPr>
      <w:r>
        <w:rPr>
          <w:rFonts w:hint="eastAsia" w:ascii="方正小标宋_GBK" w:hAnsi="方正小标宋_GBK" w:eastAsia="方正小标宋_GBK" w:cs="方正小标宋_GBK"/>
          <w:spacing w:val="17"/>
          <w:sz w:val="32"/>
          <w:szCs w:val="30"/>
          <w:lang w:eastAsia="zh-CN"/>
        </w:rPr>
        <w:t>青岛工程职业学院</w:t>
      </w:r>
    </w:p>
    <w:p w14:paraId="55A1FE38">
      <w:pPr>
        <w:jc w:val="center"/>
        <w:rPr>
          <w:rFonts w:hint="eastAsia" w:ascii="方正小标宋_GBK" w:hAnsi="方正小标宋_GBK" w:eastAsia="方正小标宋_GBK" w:cs="方正小标宋_GBK"/>
          <w:sz w:val="32"/>
          <w:szCs w:val="30"/>
          <w:lang w:eastAsia="zh-CN"/>
        </w:rPr>
      </w:pPr>
      <w:r>
        <w:rPr>
          <w:rFonts w:hint="eastAsia" w:ascii="方正小标宋_GBK" w:hAnsi="方正小标宋_GBK" w:eastAsia="方正小标宋_GBK" w:cs="方正小标宋_GBK"/>
          <w:spacing w:val="43"/>
          <w:sz w:val="32"/>
          <w:szCs w:val="30"/>
          <w:lang w:eastAsia="zh-CN"/>
        </w:rPr>
        <w:t>2025年6月</w:t>
      </w:r>
    </w:p>
    <w:p w14:paraId="7B579646">
      <w:pPr>
        <w:spacing w:line="222" w:lineRule="auto"/>
        <w:rPr>
          <w:rFonts w:ascii="Times New Roman" w:hAnsi="Times New Roman" w:eastAsia="宋体" w:cs="Times New Roman"/>
          <w:sz w:val="32"/>
          <w:szCs w:val="30"/>
          <w:lang w:eastAsia="zh-CN"/>
        </w:rPr>
        <w:sectPr>
          <w:pgSz w:w="11900" w:h="16830"/>
          <w:pgMar w:top="1430" w:right="1785" w:bottom="0" w:left="1785" w:header="0" w:footer="0" w:gutter="0"/>
          <w:cols w:space="720" w:num="1"/>
        </w:sectPr>
      </w:pPr>
    </w:p>
    <w:p w14:paraId="630B331A">
      <w:pPr>
        <w:pStyle w:val="3"/>
        <w:spacing w:line="319" w:lineRule="auto"/>
        <w:rPr>
          <w:rFonts w:ascii="Times New Roman" w:hAnsi="Times New Roman" w:eastAsia="宋体" w:cs="Times New Roman"/>
          <w:sz w:val="32"/>
          <w:lang w:eastAsia="zh-CN"/>
        </w:rPr>
      </w:pPr>
    </w:p>
    <w:p w14:paraId="DE829786">
      <w:pPr>
        <w:pStyle w:val="3"/>
        <w:spacing w:line="319" w:lineRule="auto"/>
        <w:rPr>
          <w:rFonts w:ascii="Times New Roman" w:hAnsi="Times New Roman" w:eastAsia="宋体" w:cs="Times New Roman"/>
          <w:sz w:val="32"/>
          <w:lang w:eastAsia="zh-CN"/>
        </w:rPr>
      </w:pPr>
    </w:p>
    <w:p w14:paraId="CCC72504">
      <w:pPr>
        <w:jc w:val="center"/>
        <w:rPr>
          <w:sz w:val="44"/>
          <w:szCs w:val="44"/>
          <w:lang w:eastAsia="zh-CN"/>
        </w:rPr>
      </w:pPr>
      <w:r>
        <w:rPr>
          <w:rFonts w:ascii="宋体" w:hAnsi="宋体" w:eastAsia="宋体"/>
          <w:b/>
          <w:bCs/>
          <w:sz w:val="30"/>
          <w:szCs w:val="30"/>
          <w:lang w:eastAsia="zh-CN"/>
        </w:rPr>
        <w:t>目录</w:t>
      </w:r>
    </w:p>
    <w:p w14:paraId="788AC7F4">
      <w:pPr>
        <w:pStyle w:val="9"/>
        <w:tabs>
          <w:tab w:val="right" w:leader="dot" w:pos="10252"/>
        </w:tabs>
        <w:rPr>
          <w:rFonts w:eastAsia="宋体"/>
          <w:sz w:val="32"/>
        </w:rPr>
      </w:pPr>
      <w:r>
        <w:fldChar w:fldCharType="begin"/>
      </w:r>
      <w:r>
        <w:instrText xml:space="preserve">TOC \o "1-1" \h \u </w:instrText>
      </w:r>
      <w:r>
        <w:fldChar w:fldCharType="separate"/>
      </w:r>
    </w:p>
    <w:p w14:paraId="BB8919A9">
      <w:pPr>
        <w:pStyle w:val="9"/>
        <w:tabs>
          <w:tab w:val="right" w:leader="dot" w:pos="10252"/>
        </w:tabs>
        <w:rPr>
          <w:rFonts w:hint="eastAsia" w:ascii="宋体" w:hAnsi="宋体" w:eastAsia="宋体" w:cs="宋体"/>
          <w:b/>
          <w:bCs/>
          <w:sz w:val="30"/>
          <w:szCs w:val="30"/>
        </w:rPr>
      </w:pPr>
      <w:r>
        <w:fldChar w:fldCharType="begin"/>
      </w:r>
      <w:r>
        <w:instrText xml:space="preserve"> HYPERLINK \l "_Toc32029" </w:instrText>
      </w:r>
      <w:r>
        <w:fldChar w:fldCharType="separate"/>
      </w:r>
      <w:r>
        <w:rPr>
          <w:rFonts w:hint="eastAsia" w:ascii="宋体" w:hAnsi="宋体" w:eastAsia="宋体" w:cs="宋体"/>
          <w:b/>
          <w:bCs/>
          <w:spacing w:val="10"/>
          <w:sz w:val="30"/>
          <w:szCs w:val="30"/>
        </w:rPr>
        <w:t>一、技术描述</w:t>
      </w:r>
      <w:r>
        <w:rPr>
          <w:rFonts w:hint="eastAsia" w:ascii="宋体" w:hAnsi="宋体" w:eastAsia="宋体" w:cs="宋体"/>
          <w:b/>
          <w:bCs/>
          <w:sz w:val="30"/>
          <w:szCs w:val="30"/>
        </w:rPr>
        <w:tab/>
      </w:r>
      <w:r>
        <w:rPr>
          <w:rFonts w:hint="eastAsia" w:ascii="宋体" w:hAnsi="宋体" w:eastAsia="宋体" w:cs="宋体"/>
          <w:b/>
          <w:bCs/>
          <w:sz w:val="30"/>
          <w:szCs w:val="30"/>
        </w:rPr>
        <w:t>1</w:t>
      </w:r>
      <w:r>
        <w:rPr>
          <w:rFonts w:hint="eastAsia" w:ascii="宋体" w:hAnsi="宋体" w:eastAsia="宋体" w:cs="宋体"/>
          <w:b/>
          <w:bCs/>
          <w:sz w:val="30"/>
          <w:szCs w:val="30"/>
        </w:rPr>
        <w:fldChar w:fldCharType="end"/>
      </w:r>
    </w:p>
    <w:p w14:paraId="D58F2E7B">
      <w:pPr>
        <w:pStyle w:val="9"/>
        <w:tabs>
          <w:tab w:val="right" w:leader="dot" w:pos="10252"/>
        </w:tabs>
        <w:rPr>
          <w:rFonts w:hint="eastAsia" w:ascii="宋体" w:hAnsi="宋体" w:eastAsia="宋体" w:cs="宋体"/>
          <w:b/>
          <w:bCs/>
          <w:sz w:val="30"/>
          <w:szCs w:val="30"/>
        </w:rPr>
      </w:pPr>
    </w:p>
    <w:p w14:paraId="35BBE3A9">
      <w:pPr>
        <w:pStyle w:val="9"/>
        <w:tabs>
          <w:tab w:val="right" w:leader="dot" w:pos="10252"/>
        </w:tabs>
        <w:rPr>
          <w:rFonts w:hint="eastAsia" w:ascii="宋体" w:hAnsi="宋体" w:eastAsia="宋体" w:cs="宋体"/>
          <w:b/>
          <w:bCs/>
          <w:sz w:val="30"/>
          <w:szCs w:val="30"/>
        </w:rPr>
      </w:pPr>
      <w:r>
        <w:fldChar w:fldCharType="begin"/>
      </w:r>
      <w:r>
        <w:instrText xml:space="preserve"> HYPERLINK \l "_Toc20942" </w:instrText>
      </w:r>
      <w:r>
        <w:fldChar w:fldCharType="separate"/>
      </w:r>
      <w:r>
        <w:rPr>
          <w:rFonts w:hint="eastAsia" w:ascii="宋体" w:hAnsi="宋体" w:eastAsia="宋体" w:cs="宋体"/>
          <w:b/>
          <w:bCs/>
          <w:spacing w:val="5"/>
          <w:sz w:val="30"/>
          <w:szCs w:val="30"/>
        </w:rPr>
        <w:t>二、试题及评判标准</w:t>
      </w:r>
      <w:r>
        <w:rPr>
          <w:rFonts w:hint="eastAsia" w:ascii="宋体" w:hAnsi="宋体" w:eastAsia="宋体" w:cs="宋体"/>
          <w:b/>
          <w:bCs/>
          <w:sz w:val="30"/>
          <w:szCs w:val="30"/>
        </w:rPr>
        <w:tab/>
      </w:r>
      <w:r>
        <w:rPr>
          <w:rFonts w:hint="eastAsia" w:ascii="宋体" w:hAnsi="宋体" w:eastAsia="宋体" w:cs="宋体"/>
          <w:b/>
          <w:bCs/>
          <w:sz w:val="30"/>
          <w:szCs w:val="30"/>
        </w:rPr>
        <w:t>2</w:t>
      </w:r>
      <w:r>
        <w:rPr>
          <w:rFonts w:hint="eastAsia" w:ascii="宋体" w:hAnsi="宋体" w:eastAsia="宋体" w:cs="宋体"/>
          <w:b/>
          <w:bCs/>
          <w:sz w:val="30"/>
          <w:szCs w:val="30"/>
        </w:rPr>
        <w:fldChar w:fldCharType="end"/>
      </w:r>
    </w:p>
    <w:p w14:paraId="551B7EC5">
      <w:pPr>
        <w:pStyle w:val="9"/>
        <w:tabs>
          <w:tab w:val="right" w:leader="dot" w:pos="10252"/>
        </w:tabs>
        <w:rPr>
          <w:rFonts w:hint="eastAsia" w:ascii="宋体" w:hAnsi="宋体" w:eastAsia="宋体" w:cs="宋体"/>
          <w:b/>
          <w:bCs/>
          <w:sz w:val="30"/>
          <w:szCs w:val="30"/>
        </w:rPr>
      </w:pPr>
    </w:p>
    <w:p w14:paraId="D897D531">
      <w:pPr>
        <w:pStyle w:val="9"/>
        <w:tabs>
          <w:tab w:val="right" w:leader="dot" w:pos="10252"/>
        </w:tabs>
        <w:rPr>
          <w:rFonts w:hint="eastAsia" w:ascii="宋体" w:hAnsi="宋体" w:eastAsia="宋体" w:cs="宋体"/>
          <w:b/>
          <w:bCs/>
          <w:sz w:val="30"/>
          <w:szCs w:val="30"/>
        </w:rPr>
      </w:pPr>
      <w:r>
        <w:fldChar w:fldCharType="begin"/>
      </w:r>
      <w:r>
        <w:instrText xml:space="preserve"> HYPERLINK \l "_Toc24702" </w:instrText>
      </w:r>
      <w:r>
        <w:fldChar w:fldCharType="separate"/>
      </w:r>
      <w:r>
        <w:rPr>
          <w:rFonts w:hint="eastAsia" w:ascii="宋体" w:hAnsi="宋体" w:eastAsia="宋体" w:cs="宋体"/>
          <w:b/>
          <w:bCs/>
          <w:spacing w:val="-5"/>
          <w:sz w:val="30"/>
          <w:szCs w:val="30"/>
        </w:rPr>
        <w:t>三、竞赛细则</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_Toc24702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5</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14:paraId="4F043818">
      <w:pPr>
        <w:pStyle w:val="9"/>
        <w:tabs>
          <w:tab w:val="right" w:leader="dot" w:pos="10252"/>
        </w:tabs>
        <w:rPr>
          <w:rFonts w:hint="eastAsia" w:ascii="宋体" w:hAnsi="宋体" w:eastAsia="宋体" w:cs="宋体"/>
          <w:b/>
          <w:bCs/>
          <w:sz w:val="30"/>
          <w:szCs w:val="30"/>
        </w:rPr>
      </w:pPr>
    </w:p>
    <w:p w14:paraId="2B3CA599">
      <w:pPr>
        <w:pStyle w:val="9"/>
        <w:tabs>
          <w:tab w:val="right" w:leader="dot" w:pos="10252"/>
        </w:tabs>
        <w:rPr>
          <w:rFonts w:hint="eastAsia" w:ascii="宋体" w:hAnsi="宋体" w:eastAsia="宋体" w:cs="宋体"/>
          <w:b/>
          <w:bCs/>
          <w:sz w:val="30"/>
          <w:szCs w:val="30"/>
        </w:rPr>
      </w:pPr>
      <w:r>
        <w:fldChar w:fldCharType="begin"/>
      </w:r>
      <w:r>
        <w:instrText xml:space="preserve"> HYPERLINK \l "_Toc28435" </w:instrText>
      </w:r>
      <w:r>
        <w:fldChar w:fldCharType="separate"/>
      </w:r>
      <w:r>
        <w:rPr>
          <w:rFonts w:hint="eastAsia" w:ascii="宋体" w:hAnsi="宋体" w:eastAsia="宋体" w:cs="宋体"/>
          <w:b/>
          <w:bCs/>
          <w:spacing w:val="4"/>
          <w:sz w:val="30"/>
          <w:szCs w:val="30"/>
        </w:rPr>
        <w:t>四、赛场、设施设备等安排</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_Toc28435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7</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14:paraId="479395B8">
      <w:pPr>
        <w:pStyle w:val="9"/>
        <w:tabs>
          <w:tab w:val="right" w:leader="dot" w:pos="10252"/>
        </w:tabs>
        <w:rPr>
          <w:rFonts w:hint="eastAsia" w:ascii="宋体" w:hAnsi="宋体" w:eastAsia="宋体" w:cs="宋体"/>
          <w:b/>
          <w:bCs/>
          <w:sz w:val="30"/>
          <w:szCs w:val="30"/>
        </w:rPr>
      </w:pPr>
    </w:p>
    <w:p w14:paraId="6D69AF58">
      <w:pPr>
        <w:pStyle w:val="9"/>
        <w:tabs>
          <w:tab w:val="right" w:leader="dot" w:pos="10252"/>
        </w:tabs>
        <w:rPr>
          <w:rFonts w:hint="eastAsia" w:ascii="宋体" w:hAnsi="宋体" w:eastAsia="宋体" w:cs="宋体"/>
          <w:b/>
          <w:bCs/>
          <w:sz w:val="30"/>
          <w:szCs w:val="30"/>
        </w:rPr>
      </w:pPr>
      <w:r>
        <w:fldChar w:fldCharType="begin"/>
      </w:r>
      <w:r>
        <w:instrText xml:space="preserve"> HYPERLINK \l "_Toc12437" </w:instrText>
      </w:r>
      <w:r>
        <w:fldChar w:fldCharType="separate"/>
      </w:r>
      <w:r>
        <w:rPr>
          <w:rFonts w:hint="eastAsia" w:ascii="宋体" w:hAnsi="宋体" w:eastAsia="宋体" w:cs="宋体"/>
          <w:b/>
          <w:bCs/>
          <w:spacing w:val="-3"/>
          <w:sz w:val="30"/>
          <w:szCs w:val="30"/>
        </w:rPr>
        <w:t>五、安全、健康规定</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_Toc12437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12</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14:paraId="C1435D31">
      <w:pPr>
        <w:pStyle w:val="9"/>
        <w:tabs>
          <w:tab w:val="right" w:leader="dot" w:pos="10252"/>
        </w:tabs>
        <w:rPr>
          <w:rFonts w:hint="eastAsia" w:ascii="宋体" w:hAnsi="宋体" w:eastAsia="宋体" w:cs="宋体"/>
          <w:b/>
          <w:bCs/>
          <w:sz w:val="30"/>
          <w:szCs w:val="30"/>
        </w:rPr>
      </w:pPr>
    </w:p>
    <w:p w14:paraId="7488616B">
      <w:pPr>
        <w:pStyle w:val="9"/>
        <w:tabs>
          <w:tab w:val="right" w:leader="dot" w:pos="10252"/>
        </w:tabs>
        <w:rPr>
          <w:rFonts w:hint="eastAsia" w:ascii="宋体" w:hAnsi="宋体" w:eastAsia="宋体" w:cs="宋体"/>
          <w:b/>
          <w:bCs/>
          <w:sz w:val="30"/>
          <w:szCs w:val="30"/>
        </w:rPr>
      </w:pPr>
      <w:r>
        <w:fldChar w:fldCharType="begin"/>
      </w:r>
      <w:r>
        <w:instrText xml:space="preserve"> HYPERLINK \l "_Toc3263" </w:instrText>
      </w:r>
      <w:r>
        <w:fldChar w:fldCharType="separate"/>
      </w:r>
      <w:r>
        <w:rPr>
          <w:rFonts w:hint="eastAsia" w:ascii="宋体" w:hAnsi="宋体" w:eastAsia="宋体" w:cs="宋体"/>
          <w:b/>
          <w:bCs/>
          <w:spacing w:val="-6"/>
          <w:sz w:val="30"/>
          <w:szCs w:val="30"/>
        </w:rPr>
        <w:t>六、绿色环保</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_Toc3263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14</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14:paraId="B42E9B03">
      <w:pPr>
        <w:pStyle w:val="9"/>
        <w:tabs>
          <w:tab w:val="right" w:leader="dot" w:pos="10252"/>
        </w:tabs>
        <w:rPr>
          <w:rFonts w:hint="eastAsia" w:ascii="宋体" w:hAnsi="宋体" w:eastAsia="宋体" w:cs="宋体"/>
          <w:b/>
          <w:bCs/>
          <w:sz w:val="30"/>
          <w:szCs w:val="30"/>
        </w:rPr>
      </w:pPr>
    </w:p>
    <w:p w14:paraId="CB534500">
      <w:pPr>
        <w:pStyle w:val="9"/>
        <w:tabs>
          <w:tab w:val="right" w:leader="dot" w:pos="10252"/>
        </w:tabs>
        <w:rPr>
          <w:rFonts w:hint="eastAsia" w:ascii="宋体" w:hAnsi="宋体" w:eastAsia="宋体" w:cs="宋体"/>
          <w:b/>
          <w:bCs/>
          <w:sz w:val="30"/>
          <w:szCs w:val="30"/>
        </w:rPr>
      </w:pPr>
      <w:r>
        <w:fldChar w:fldCharType="begin"/>
      </w:r>
      <w:r>
        <w:instrText xml:space="preserve"> HYPERLINK \l "_Toc3263" </w:instrText>
      </w:r>
      <w:r>
        <w:fldChar w:fldCharType="separate"/>
      </w:r>
      <w:r>
        <w:rPr>
          <w:rFonts w:hint="eastAsia" w:ascii="宋体" w:hAnsi="宋体" w:eastAsia="宋体" w:cs="宋体"/>
          <w:b/>
          <w:bCs/>
          <w:sz w:val="30"/>
          <w:szCs w:val="30"/>
        </w:rPr>
        <w:t>附件：样题</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_Toc3263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15</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14:paraId="8473E6B3">
      <w:pPr>
        <w:pStyle w:val="9"/>
        <w:tabs>
          <w:tab w:val="right" w:leader="dot" w:pos="10252"/>
        </w:tabs>
        <w:rPr>
          <w:rFonts w:hint="eastAsia" w:ascii="宋体" w:hAnsi="宋体" w:eastAsia="宋体" w:cs="宋体"/>
          <w:b/>
          <w:bCs/>
          <w:sz w:val="30"/>
          <w:szCs w:val="30"/>
        </w:rPr>
      </w:pPr>
    </w:p>
    <w:p w14:paraId="06D158EE">
      <w:pPr>
        <w:pStyle w:val="9"/>
        <w:tabs>
          <w:tab w:val="right" w:leader="dot" w:pos="10252"/>
        </w:tabs>
        <w:rPr>
          <w:rFonts w:hint="eastAsia" w:ascii="宋体" w:hAnsi="宋体" w:eastAsia="宋体" w:cs="宋体"/>
          <w:sz w:val="32"/>
          <w:szCs w:val="32"/>
        </w:rPr>
      </w:pPr>
    </w:p>
    <w:p w14:paraId="31AFB408">
      <w:pPr>
        <w:sectPr>
          <w:headerReference r:id="rId3" w:type="default"/>
          <w:footerReference r:id="rId5" w:type="default"/>
          <w:headerReference r:id="rId4" w:type="even"/>
          <w:pgSz w:w="11900" w:h="16830"/>
          <w:pgMar w:top="1430" w:right="644" w:bottom="255" w:left="1004" w:header="0" w:footer="0" w:gutter="0"/>
          <w:cols w:space="720" w:num="1"/>
        </w:sectPr>
      </w:pPr>
      <w:r>
        <w:fldChar w:fldCharType="end"/>
      </w:r>
    </w:p>
    <w:p w14:paraId="51BB2267">
      <w:pPr>
        <w:numPr>
          <w:ilvl w:val="0"/>
          <w:numId w:val="1"/>
        </w:numPr>
        <w:spacing w:line="560" w:lineRule="exact"/>
        <w:ind w:firstLine="680" w:firstLineChars="200"/>
        <w:outlineLvl w:val="0"/>
        <w:rPr>
          <w:rFonts w:hint="eastAsia" w:ascii="黑体" w:hAnsi="黑体" w:eastAsia="黑体" w:cs="黑体"/>
          <w:spacing w:val="10"/>
          <w:sz w:val="32"/>
          <w:szCs w:val="31"/>
        </w:rPr>
      </w:pPr>
      <w:bookmarkStart w:id="2" w:name="_Toc32029"/>
      <w:r>
        <w:rPr>
          <w:rFonts w:hint="eastAsia" w:ascii="黑体" w:hAnsi="黑体" w:eastAsia="黑体" w:cs="黑体"/>
          <w:spacing w:val="10"/>
          <w:sz w:val="32"/>
          <w:szCs w:val="31"/>
        </w:rPr>
        <w:t>技术描述</w:t>
      </w:r>
      <w:bookmarkEnd w:id="2"/>
    </w:p>
    <w:p w14:paraId="ADAE87F2">
      <w:pPr>
        <w:spacing w:line="560" w:lineRule="exact"/>
        <w:ind w:firstLine="732" w:firstLineChars="200"/>
        <w:rPr>
          <w:rFonts w:hint="eastAsia" w:ascii="楷体_GB2312" w:hAnsi="楷体_GB2312" w:eastAsia="楷体_GB2312" w:cs="楷体_GB2312"/>
          <w:spacing w:val="23"/>
          <w:sz w:val="32"/>
          <w:szCs w:val="31"/>
        </w:rPr>
      </w:pPr>
      <w:r>
        <w:rPr>
          <w:rFonts w:hint="eastAsia" w:ascii="楷体_GB2312" w:hAnsi="楷体_GB2312" w:eastAsia="楷体_GB2312" w:cs="楷体_GB2312"/>
          <w:spacing w:val="23"/>
          <w:sz w:val="32"/>
          <w:szCs w:val="31"/>
          <w:lang w:eastAsia="zh-CN"/>
        </w:rPr>
        <w:t>（一）</w:t>
      </w:r>
      <w:r>
        <w:rPr>
          <w:rFonts w:hint="eastAsia" w:ascii="楷体_GB2312" w:hAnsi="楷体_GB2312" w:eastAsia="楷体_GB2312" w:cs="楷体_GB2312"/>
          <w:spacing w:val="23"/>
          <w:sz w:val="32"/>
          <w:szCs w:val="31"/>
        </w:rPr>
        <w:t>项目概要</w:t>
      </w:r>
    </w:p>
    <w:p w14:paraId="5C7A7DCA">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轨道车辆技术赛项综合体现了轨道交通行业对高技能人才的职业能力要求。竞赛中对选手的技能要求主要包括和涵盖轨道车辆部件检查与维修、安装、功能调试等内容，选手需要完成车辆受电弓系统外观检查检修工作以及客室车门系统的关键参数测量、电气功能测试及故障处理等工作。考核选手安全作业、标准检查、缺陷判断、维护修理、测量等作业技能和现场采用创新手段及时解决突发情况的能力。</w:t>
      </w:r>
    </w:p>
    <w:p w14:paraId="576F8907">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轨道车辆技术广泛应用于轨道车辆新造、运营维护、检修等环节，伴随着轨道车辆全寿命周期，关乎列车的安全运营。轨道车辆技术从业人员需要在规定时间内进行高效率的工作，对车辆的各种运营故障提出通用的解决方案或预防方案，保障连续运营；在车辆运营里程或运营周期达到标准时，还要遵循车辆检修规程、车辆检修工艺标准开展车辆检修工作，检修车辆通常由专长于机械或电气检修的两个或多个专业技术人员相互协作完成，需要检修车辆高压受流及牵引系统、风源及制动系统、车门系统、空调系统等车辆子系统以及开展车辆的整体调试工作。通过实施车辆检查、保养、拆卸、安装、修理、调试和故障排除等一系列工作过程，可以确保车辆安全运行、准时送达货物和人员，从而提升运营、服务品质，降低运营商成本。</w:t>
      </w:r>
    </w:p>
    <w:p w14:paraId="8849C60B">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(二)基本知识及能力要求</w:t>
      </w:r>
    </w:p>
    <w:p w14:paraId="C7FFA7ED">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世界技能组织的职业标准规范（WSOS）规定了轨道车辆技术相关职业的知识、理解和特定技能，这些技能是国际上在技术和职业表现方面的最佳实践。职业标准规范（WSOS）反映了全球对轨道车辆技术相关工作角色或职业在行业和企业的共同理解。</w:t>
      </w:r>
    </w:p>
    <w:p w14:paraId="C757BFB9">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在轨道车辆技术竞赛中，对该项技能的知识和理解将通过选手的技能表现予以考核。通过轨道车辆技术的测试项目，评分方案将只评估世界技能标准规范（WSOS）中规定的技能，并在技能竞赛的约束下尽可能全面地反映职业标准规范。</w:t>
      </w:r>
    </w:p>
    <w:p w14:paraId="B29B07BC">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对选手理论知识、工作能力的要求以及各项要求的权重比例如下：</w:t>
      </w:r>
    </w:p>
    <w:tbl>
      <w:tblPr>
        <w:tblStyle w:val="10"/>
        <w:tblW w:w="90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2"/>
        <w:gridCol w:w="4555"/>
        <w:gridCol w:w="2632"/>
        <w:gridCol w:w="10"/>
      </w:tblGrid>
      <w:tr w14:paraId="78818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6427" w:type="dxa"/>
            <w:gridSpan w:val="2"/>
            <w:vAlign w:val="center"/>
          </w:tcPr>
          <w:p w14:paraId="D4AE64BC">
            <w:pPr>
              <w:jc w:val="center"/>
              <w:rPr>
                <w:rFonts w:ascii="仿宋_GB2312" w:hAnsi="仿宋_GB2312" w:eastAsia="仿宋_GB2312" w:cs="仿宋_GB2312"/>
                <w:color w:val="auto"/>
                <w:sz w:val="32"/>
                <w:szCs w:val="28"/>
              </w:rPr>
            </w:pPr>
            <w:r>
              <w:rPr>
                <w:rFonts w:hint="eastAsia" w:ascii="仿宋_GB2312" w:hAnsi="仿宋_GB2312" w:eastAsia="仿宋_GB2312" w:cs="仿宋_GB2312"/>
                <w:b/>
                <w:bCs/>
                <w:color w:val="auto"/>
                <w:spacing w:val="-5"/>
                <w:sz w:val="32"/>
                <w:szCs w:val="28"/>
              </w:rPr>
              <w:t>相关要求</w:t>
            </w:r>
          </w:p>
        </w:tc>
        <w:tc>
          <w:tcPr>
            <w:tcW w:w="2642" w:type="dxa"/>
            <w:gridSpan w:val="2"/>
            <w:vAlign w:val="center"/>
          </w:tcPr>
          <w:p w14:paraId="9FE9D73F">
            <w:pPr>
              <w:jc w:val="center"/>
              <w:rPr>
                <w:rFonts w:ascii="仿宋_GB2312" w:hAnsi="仿宋_GB2312" w:eastAsia="仿宋_GB2312" w:cs="仿宋_GB2312"/>
                <w:color w:val="auto"/>
                <w:sz w:val="32"/>
                <w:szCs w:val="28"/>
              </w:rPr>
            </w:pPr>
            <w:r>
              <w:rPr>
                <w:rFonts w:hint="eastAsia" w:ascii="仿宋_GB2312" w:hAnsi="仿宋_GB2312" w:eastAsia="仿宋_GB2312" w:cs="仿宋_GB2312"/>
                <w:b/>
                <w:bCs/>
                <w:color w:val="auto"/>
                <w:spacing w:val="2"/>
                <w:sz w:val="32"/>
                <w:szCs w:val="28"/>
              </w:rPr>
              <w:t>权重比(100%)</w:t>
            </w:r>
          </w:p>
        </w:tc>
      </w:tr>
      <w:tr w14:paraId="393B2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1872" w:type="dxa"/>
            <w:vAlign w:val="center"/>
          </w:tcPr>
          <w:p w14:paraId="71B1FD57">
            <w:pPr>
              <w:jc w:val="center"/>
              <w:rPr>
                <w:rFonts w:ascii="仿宋_GB2312" w:hAnsi="仿宋_GB2312" w:eastAsia="仿宋_GB2312" w:cs="仿宋_GB2312"/>
                <w:color w:val="auto"/>
                <w:sz w:val="32"/>
              </w:rPr>
            </w:pPr>
            <w:r>
              <w:rPr>
                <w:rFonts w:hint="eastAsia" w:ascii="仿宋_GB2312" w:hAnsi="仿宋_GB2312" w:eastAsia="仿宋_GB2312" w:cs="仿宋_GB2312"/>
                <w:color w:val="auto"/>
                <w:sz w:val="32"/>
              </w:rPr>
              <w:t>1</w:t>
            </w:r>
          </w:p>
        </w:tc>
        <w:tc>
          <w:tcPr>
            <w:tcW w:w="4555" w:type="dxa"/>
            <w:vAlign w:val="center"/>
          </w:tcPr>
          <w:p w14:paraId="BE03061A">
            <w:pPr>
              <w:jc w:val="center"/>
              <w:rPr>
                <w:rFonts w:ascii="仿宋_GB2312" w:hAnsi="仿宋_GB2312" w:eastAsia="仿宋_GB2312" w:cs="仿宋_GB2312"/>
                <w:color w:val="auto"/>
                <w:sz w:val="32"/>
              </w:rPr>
            </w:pPr>
            <w:r>
              <w:rPr>
                <w:rFonts w:hint="eastAsia" w:ascii="仿宋_GB2312" w:hAnsi="仿宋_GB2312" w:eastAsia="仿宋_GB2312" w:cs="仿宋_GB2312"/>
                <w:b/>
                <w:bCs/>
                <w:color w:val="auto"/>
                <w:spacing w:val="-5"/>
                <w:sz w:val="32"/>
              </w:rPr>
              <w:t>理论知识</w:t>
            </w:r>
          </w:p>
        </w:tc>
        <w:tc>
          <w:tcPr>
            <w:tcW w:w="2642" w:type="dxa"/>
            <w:gridSpan w:val="2"/>
            <w:vMerge w:val="restart"/>
            <w:tcBorders>
              <w:bottom w:val="nil"/>
            </w:tcBorders>
            <w:vAlign w:val="center"/>
          </w:tcPr>
          <w:p w14:paraId="7F8372BF">
            <w:pPr>
              <w:jc w:val="both"/>
              <w:rPr>
                <w:rFonts w:ascii="仿宋_GB2312" w:hAnsi="仿宋_GB2312" w:eastAsia="仿宋_GB2312" w:cs="仿宋_GB2312"/>
                <w:color w:val="auto"/>
                <w:sz w:val="32"/>
              </w:rPr>
            </w:pPr>
          </w:p>
          <w:p w14:paraId="F5E1653F">
            <w:pPr>
              <w:jc w:val="center"/>
              <w:rPr>
                <w:rFonts w:ascii="仿宋_GB2312" w:hAnsi="仿宋_GB2312" w:eastAsia="仿宋_GB2312" w:cs="仿宋_GB2312"/>
                <w:color w:val="auto"/>
                <w:sz w:val="32"/>
                <w:szCs w:val="28"/>
              </w:rPr>
            </w:pPr>
            <w:r>
              <w:rPr>
                <w:rFonts w:hint="eastAsia" w:ascii="仿宋_GB2312" w:hAnsi="仿宋_GB2312" w:eastAsia="仿宋_GB2312" w:cs="仿宋_GB2312"/>
                <w:b/>
                <w:bCs/>
                <w:color w:val="auto"/>
                <w:spacing w:val="-8"/>
                <w:sz w:val="32"/>
                <w:szCs w:val="28"/>
              </w:rPr>
              <w:t>30</w:t>
            </w:r>
          </w:p>
        </w:tc>
      </w:tr>
      <w:tr w14:paraId="E460B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4" w:hRule="atLeast"/>
          <w:jc w:val="center"/>
        </w:trPr>
        <w:tc>
          <w:tcPr>
            <w:tcW w:w="1872" w:type="dxa"/>
            <w:vAlign w:val="center"/>
          </w:tcPr>
          <w:p w14:paraId="0D338657">
            <w:pPr>
              <w:jc w:val="center"/>
              <w:rPr>
                <w:rFonts w:ascii="仿宋_GB2312" w:hAnsi="仿宋_GB2312" w:eastAsia="仿宋_GB2312" w:cs="仿宋_GB2312"/>
                <w:color w:val="auto"/>
                <w:sz w:val="32"/>
                <w:szCs w:val="28"/>
              </w:rPr>
            </w:pPr>
            <w:r>
              <w:rPr>
                <w:rFonts w:hint="eastAsia" w:ascii="仿宋_GB2312" w:hAnsi="仿宋_GB2312" w:eastAsia="仿宋_GB2312" w:cs="仿宋_GB2312"/>
                <w:color w:val="auto"/>
                <w:spacing w:val="4"/>
                <w:sz w:val="32"/>
                <w:szCs w:val="28"/>
              </w:rPr>
              <w:t>基本知识</w:t>
            </w:r>
          </w:p>
        </w:tc>
        <w:tc>
          <w:tcPr>
            <w:tcW w:w="4555" w:type="dxa"/>
            <w:vAlign w:val="center"/>
          </w:tcPr>
          <w:p w14:paraId="D7ECA119">
            <w:pPr>
              <w:jc w:val="both"/>
              <w:rPr>
                <w:rFonts w:ascii="仿宋_GB2312" w:hAnsi="仿宋_GB2312" w:eastAsia="仿宋_GB2312" w:cs="仿宋_GB2312"/>
                <w:color w:val="auto"/>
                <w:sz w:val="32"/>
                <w:szCs w:val="28"/>
                <w:lang w:eastAsia="zh-CN"/>
              </w:rPr>
            </w:pPr>
            <w:r>
              <w:rPr>
                <w:rFonts w:hint="eastAsia" w:ascii="仿宋_GB2312" w:hAnsi="仿宋_GB2312" w:eastAsia="仿宋_GB2312" w:cs="仿宋_GB2312"/>
                <w:color w:val="auto"/>
                <w:sz w:val="32"/>
                <w:lang w:eastAsia="zh-CN"/>
              </w:rPr>
              <w:t>掌握轨道车辆检修维护规程、轨道车辆专业通用知识、健康和安全方面的法律法规和规定、工作环境的安全防护措施等内容。车辆的组成结构，主要包括：车顶、车体、司机室、客室、车底、贯通道等部分。车辆主要组成部件的结构和动作原理，特别是受电弓、车门等核心部件的检查、拆卸、安装、调节、保养和测试的正确程序。</w:t>
            </w:r>
          </w:p>
        </w:tc>
        <w:tc>
          <w:tcPr>
            <w:tcW w:w="2642" w:type="dxa"/>
            <w:gridSpan w:val="2"/>
            <w:vMerge w:val="continue"/>
            <w:tcBorders>
              <w:top w:val="nil"/>
              <w:bottom w:val="nil"/>
            </w:tcBorders>
            <w:vAlign w:val="center"/>
          </w:tcPr>
          <w:p w14:paraId="717E7D78">
            <w:pPr>
              <w:jc w:val="both"/>
              <w:rPr>
                <w:rFonts w:ascii="仿宋_GB2312" w:hAnsi="仿宋_GB2312" w:eastAsia="仿宋_GB2312" w:cs="仿宋_GB2312"/>
                <w:color w:val="auto"/>
                <w:sz w:val="32"/>
                <w:lang w:eastAsia="zh-CN"/>
              </w:rPr>
            </w:pPr>
          </w:p>
        </w:tc>
      </w:tr>
      <w:tr w14:paraId="666DC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1872" w:type="dxa"/>
            <w:vAlign w:val="center"/>
          </w:tcPr>
          <w:p w14:paraId="A42F01F7">
            <w:pPr>
              <w:jc w:val="center"/>
              <w:rPr>
                <w:rFonts w:ascii="仿宋_GB2312" w:hAnsi="仿宋_GB2312" w:eastAsia="仿宋_GB2312" w:cs="仿宋_GB2312"/>
                <w:color w:val="auto"/>
                <w:sz w:val="32"/>
                <w:szCs w:val="28"/>
              </w:rPr>
            </w:pPr>
            <w:r>
              <w:rPr>
                <w:rFonts w:hint="eastAsia" w:ascii="仿宋_GB2312" w:hAnsi="仿宋_GB2312" w:eastAsia="仿宋_GB2312" w:cs="仿宋_GB2312"/>
                <w:color w:val="auto"/>
                <w:spacing w:val="6"/>
                <w:sz w:val="32"/>
                <w:szCs w:val="28"/>
              </w:rPr>
              <w:t>工作能力</w:t>
            </w:r>
          </w:p>
        </w:tc>
        <w:tc>
          <w:tcPr>
            <w:tcW w:w="4555" w:type="dxa"/>
            <w:vAlign w:val="center"/>
          </w:tcPr>
          <w:p w14:paraId="077075A0">
            <w:pPr>
              <w:jc w:val="both"/>
              <w:rPr>
                <w:rFonts w:ascii="仿宋_GB2312" w:hAnsi="仿宋_GB2312" w:eastAsia="仿宋_GB2312" w:cs="仿宋_GB2312"/>
                <w:color w:val="auto"/>
                <w:sz w:val="32"/>
                <w:szCs w:val="28"/>
                <w:lang w:eastAsia="zh-CN"/>
              </w:rPr>
            </w:pPr>
            <w:r>
              <w:rPr>
                <w:rFonts w:hint="eastAsia" w:ascii="仿宋_GB2312" w:hAnsi="仿宋_GB2312" w:eastAsia="仿宋_GB2312" w:cs="仿宋_GB2312"/>
                <w:color w:val="auto"/>
                <w:sz w:val="32"/>
                <w:szCs w:val="28"/>
                <w:lang w:eastAsia="zh-CN"/>
              </w:rPr>
              <w:t>车辆各个电气子系统的组成、工作原理、控制原理，主要包括：高压牵引系统、制动系统、电气辅助系统、车门控制系统、空调系统、网络及监控系统、火灾报警系统、乘客信息系统、照明系统、网络系统等。</w:t>
            </w:r>
          </w:p>
        </w:tc>
        <w:tc>
          <w:tcPr>
            <w:tcW w:w="2642" w:type="dxa"/>
            <w:gridSpan w:val="2"/>
            <w:vMerge w:val="continue"/>
            <w:tcBorders>
              <w:top w:val="nil"/>
            </w:tcBorders>
            <w:vAlign w:val="center"/>
          </w:tcPr>
          <w:p w14:paraId="6929F9F2">
            <w:pPr>
              <w:jc w:val="both"/>
              <w:rPr>
                <w:rFonts w:ascii="仿宋_GB2312" w:hAnsi="仿宋_GB2312" w:eastAsia="仿宋_GB2312" w:cs="仿宋_GB2312"/>
                <w:color w:val="auto"/>
                <w:sz w:val="32"/>
                <w:lang w:eastAsia="zh-CN"/>
              </w:rPr>
            </w:pPr>
          </w:p>
        </w:tc>
      </w:tr>
      <w:tr w14:paraId="5CCC5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522" w:hRule="atLeast"/>
          <w:jc w:val="center"/>
        </w:trPr>
        <w:tc>
          <w:tcPr>
            <w:tcW w:w="1872" w:type="dxa"/>
            <w:vAlign w:val="center"/>
          </w:tcPr>
          <w:p w14:paraId="8DB3F914">
            <w:pPr>
              <w:pStyle w:val="11"/>
              <w:jc w:val="center"/>
              <w:rPr>
                <w:rFonts w:ascii="仿宋_GB2312" w:hAnsi="仿宋_GB2312" w:eastAsia="仿宋_GB2312" w:cs="仿宋_GB2312"/>
                <w:color w:val="auto"/>
                <w:sz w:val="32"/>
              </w:rPr>
            </w:pPr>
            <w:r>
              <w:rPr>
                <w:rFonts w:hint="eastAsia" w:ascii="仿宋_GB2312" w:hAnsi="仿宋_GB2312" w:eastAsia="仿宋_GB2312" w:cs="仿宋_GB2312"/>
                <w:color w:val="auto"/>
                <w:spacing w:val="-3"/>
                <w:sz w:val="32"/>
              </w:rPr>
              <w:t>2</w:t>
            </w:r>
          </w:p>
        </w:tc>
        <w:tc>
          <w:tcPr>
            <w:tcW w:w="4555" w:type="dxa"/>
            <w:vAlign w:val="center"/>
          </w:tcPr>
          <w:p w14:paraId="783127EF">
            <w:pPr>
              <w:pStyle w:val="11"/>
              <w:jc w:val="center"/>
              <w:rPr>
                <w:rFonts w:ascii="仿宋_GB2312" w:hAnsi="仿宋_GB2312" w:eastAsia="仿宋_GB2312" w:cs="仿宋_GB2312"/>
                <w:color w:val="auto"/>
                <w:sz w:val="32"/>
              </w:rPr>
            </w:pPr>
            <w:bookmarkStart w:id="3" w:name="bookmark6"/>
            <w:bookmarkEnd w:id="3"/>
            <w:r>
              <w:rPr>
                <w:rFonts w:hint="eastAsia" w:ascii="仿宋_GB2312" w:hAnsi="仿宋_GB2312" w:eastAsia="仿宋_GB2312" w:cs="仿宋_GB2312"/>
                <w:b/>
                <w:bCs/>
                <w:color w:val="auto"/>
                <w:spacing w:val="-1"/>
                <w:sz w:val="32"/>
              </w:rPr>
              <w:t>技能操作</w:t>
            </w:r>
          </w:p>
        </w:tc>
        <w:tc>
          <w:tcPr>
            <w:tcW w:w="2632" w:type="dxa"/>
            <w:vMerge w:val="restart"/>
            <w:tcBorders>
              <w:bottom w:val="nil"/>
            </w:tcBorders>
            <w:vAlign w:val="center"/>
          </w:tcPr>
          <w:p w14:paraId="566970D9">
            <w:pPr>
              <w:pStyle w:val="11"/>
              <w:jc w:val="center"/>
              <w:rPr>
                <w:rFonts w:ascii="仿宋_GB2312" w:hAnsi="仿宋_GB2312" w:eastAsia="仿宋_GB2312" w:cs="仿宋_GB2312"/>
                <w:color w:val="auto"/>
                <w:sz w:val="32"/>
              </w:rPr>
            </w:pPr>
            <w:r>
              <w:rPr>
                <w:rFonts w:hint="eastAsia" w:ascii="仿宋_GB2312" w:hAnsi="仿宋_GB2312" w:eastAsia="仿宋_GB2312" w:cs="仿宋_GB2312"/>
                <w:b/>
                <w:bCs/>
                <w:color w:val="auto"/>
                <w:spacing w:val="-8"/>
                <w:sz w:val="32"/>
              </w:rPr>
              <w:t>35</w:t>
            </w:r>
          </w:p>
        </w:tc>
      </w:tr>
      <w:tr w14:paraId="D3034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308" w:hRule="atLeast"/>
          <w:jc w:val="center"/>
        </w:trPr>
        <w:tc>
          <w:tcPr>
            <w:tcW w:w="1872" w:type="dxa"/>
            <w:vAlign w:val="center"/>
          </w:tcPr>
          <w:p w14:paraId="62769023">
            <w:pPr>
              <w:jc w:val="both"/>
              <w:rPr>
                <w:rFonts w:ascii="仿宋_GB2312" w:hAnsi="仿宋_GB2312" w:eastAsia="仿宋_GB2312" w:cs="仿宋_GB2312"/>
                <w:color w:val="auto"/>
                <w:sz w:val="32"/>
              </w:rPr>
            </w:pPr>
          </w:p>
          <w:p w14:paraId="2023A0A4">
            <w:pPr>
              <w:pStyle w:val="11"/>
              <w:jc w:val="center"/>
              <w:rPr>
                <w:rFonts w:ascii="仿宋_GB2312" w:hAnsi="仿宋_GB2312" w:eastAsia="仿宋_GB2312" w:cs="仿宋_GB2312"/>
                <w:color w:val="auto"/>
                <w:sz w:val="32"/>
              </w:rPr>
            </w:pPr>
            <w:r>
              <w:rPr>
                <w:rFonts w:hint="eastAsia" w:ascii="仿宋_GB2312" w:hAnsi="仿宋_GB2312" w:eastAsia="仿宋_GB2312" w:cs="仿宋_GB2312"/>
                <w:color w:val="auto"/>
                <w:spacing w:val="4"/>
                <w:sz w:val="32"/>
              </w:rPr>
              <w:t>基本知识</w:t>
            </w:r>
          </w:p>
        </w:tc>
        <w:tc>
          <w:tcPr>
            <w:tcW w:w="4555" w:type="dxa"/>
            <w:vAlign w:val="center"/>
          </w:tcPr>
          <w:p w14:paraId="11B11A6D">
            <w:pPr>
              <w:pStyle w:val="11"/>
              <w:jc w:val="both"/>
              <w:rPr>
                <w:rFonts w:ascii="仿宋_GB2312" w:hAnsi="仿宋_GB2312" w:eastAsia="仿宋_GB2312" w:cs="仿宋_GB2312"/>
                <w:color w:val="auto"/>
                <w:sz w:val="32"/>
                <w:lang w:eastAsia="zh-CN"/>
              </w:rPr>
            </w:pPr>
            <w:r>
              <w:rPr>
                <w:rFonts w:hint="eastAsia" w:ascii="仿宋_GB2312" w:hAnsi="仿宋_GB2312" w:eastAsia="仿宋_GB2312" w:cs="仿宋_GB2312"/>
                <w:color w:val="auto"/>
                <w:sz w:val="32"/>
                <w:lang w:eastAsia="zh-CN"/>
              </w:rPr>
              <w:t>了解并掌握轨道车辆受电弓的维</w:t>
            </w:r>
            <w:r>
              <w:rPr>
                <w:rFonts w:hint="eastAsia" w:ascii="仿宋_GB2312" w:hAnsi="仿宋_GB2312" w:eastAsia="仿宋_GB2312" w:cs="仿宋_GB2312"/>
                <w:color w:val="auto"/>
                <w:spacing w:val="-2"/>
                <w:sz w:val="32"/>
                <w:lang w:eastAsia="zh-CN"/>
              </w:rPr>
              <w:t>护与检修项目，受电弓系统的组成、工作原理、控制原理。熟练使用工器具对车辆受电弓的机械部件进行检查与维修，电气故障诊断与处理。</w:t>
            </w:r>
          </w:p>
        </w:tc>
        <w:tc>
          <w:tcPr>
            <w:tcW w:w="2632" w:type="dxa"/>
            <w:vMerge w:val="continue"/>
            <w:tcBorders>
              <w:top w:val="nil"/>
              <w:bottom w:val="nil"/>
            </w:tcBorders>
            <w:vAlign w:val="center"/>
          </w:tcPr>
          <w:p w14:paraId="8F13CFF9">
            <w:pPr>
              <w:jc w:val="both"/>
              <w:rPr>
                <w:rFonts w:ascii="仿宋_GB2312" w:hAnsi="仿宋_GB2312" w:eastAsia="仿宋_GB2312" w:cs="仿宋_GB2312"/>
                <w:color w:val="auto"/>
                <w:sz w:val="32"/>
                <w:lang w:eastAsia="zh-CN"/>
              </w:rPr>
            </w:pPr>
          </w:p>
        </w:tc>
      </w:tr>
      <w:tr w14:paraId="5EF57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718" w:hRule="atLeast"/>
          <w:jc w:val="center"/>
        </w:trPr>
        <w:tc>
          <w:tcPr>
            <w:tcW w:w="1872" w:type="dxa"/>
            <w:vAlign w:val="center"/>
          </w:tcPr>
          <w:p w14:paraId="CA1D94CF">
            <w:pPr>
              <w:pStyle w:val="11"/>
              <w:jc w:val="center"/>
              <w:rPr>
                <w:rFonts w:ascii="仿宋_GB2312" w:hAnsi="仿宋_GB2312" w:eastAsia="仿宋_GB2312" w:cs="仿宋_GB2312"/>
                <w:color w:val="auto"/>
                <w:sz w:val="32"/>
              </w:rPr>
            </w:pPr>
            <w:r>
              <w:rPr>
                <w:rFonts w:hint="eastAsia" w:ascii="仿宋_GB2312" w:hAnsi="仿宋_GB2312" w:eastAsia="仿宋_GB2312" w:cs="仿宋_GB2312"/>
                <w:color w:val="auto"/>
                <w:spacing w:val="6"/>
                <w:sz w:val="32"/>
              </w:rPr>
              <w:t>工作能力</w:t>
            </w:r>
          </w:p>
        </w:tc>
        <w:tc>
          <w:tcPr>
            <w:tcW w:w="4555" w:type="dxa"/>
            <w:vAlign w:val="center"/>
          </w:tcPr>
          <w:p w14:paraId="D37D7E83">
            <w:pPr>
              <w:pStyle w:val="11"/>
              <w:jc w:val="both"/>
              <w:rPr>
                <w:rFonts w:ascii="仿宋_GB2312" w:hAnsi="仿宋_GB2312" w:eastAsia="仿宋_GB2312" w:cs="仿宋_GB2312"/>
                <w:color w:val="auto"/>
                <w:spacing w:val="1"/>
                <w:sz w:val="32"/>
                <w:lang w:eastAsia="zh-CN"/>
              </w:rPr>
            </w:pPr>
            <w:r>
              <w:rPr>
                <w:rFonts w:hint="eastAsia" w:ascii="仿宋_GB2312" w:hAnsi="仿宋_GB2312" w:eastAsia="仿宋_GB2312" w:cs="仿宋_GB2312"/>
                <w:color w:val="auto"/>
                <w:spacing w:val="1"/>
                <w:sz w:val="32"/>
                <w:lang w:eastAsia="zh-CN"/>
              </w:rPr>
              <w:t>获取并使用制造商所提供的每个电气子系统的原理图、接线图、电气布局图、故障处理手册和制作商提供的其他信息。按照实操项目作业卡完成规定受电弓的检查维护、功能调试及电气故障处理等操作。</w:t>
            </w:r>
          </w:p>
          <w:p w14:paraId="759E2E33">
            <w:pPr>
              <w:pStyle w:val="11"/>
              <w:jc w:val="both"/>
              <w:rPr>
                <w:rFonts w:ascii="仿宋_GB2312" w:hAnsi="仿宋_GB2312" w:eastAsia="仿宋_GB2312" w:cs="仿宋_GB2312"/>
                <w:color w:val="auto"/>
                <w:spacing w:val="1"/>
                <w:sz w:val="32"/>
                <w:lang w:eastAsia="zh-CN"/>
              </w:rPr>
            </w:pPr>
          </w:p>
        </w:tc>
        <w:tc>
          <w:tcPr>
            <w:tcW w:w="2632" w:type="dxa"/>
            <w:vMerge w:val="continue"/>
            <w:tcBorders>
              <w:top w:val="nil"/>
            </w:tcBorders>
            <w:vAlign w:val="center"/>
          </w:tcPr>
          <w:p w14:paraId="1B2FE351">
            <w:pPr>
              <w:jc w:val="both"/>
              <w:rPr>
                <w:rFonts w:ascii="仿宋_GB2312" w:hAnsi="仿宋_GB2312" w:eastAsia="仿宋_GB2312" w:cs="仿宋_GB2312"/>
                <w:color w:val="auto"/>
                <w:sz w:val="32"/>
                <w:lang w:eastAsia="zh-CN"/>
              </w:rPr>
            </w:pPr>
          </w:p>
        </w:tc>
      </w:tr>
      <w:tr w14:paraId="D6EC6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469" w:hRule="atLeast"/>
          <w:jc w:val="center"/>
        </w:trPr>
        <w:tc>
          <w:tcPr>
            <w:tcW w:w="1872" w:type="dxa"/>
            <w:vAlign w:val="center"/>
          </w:tcPr>
          <w:p w14:paraId="9C91D169">
            <w:pPr>
              <w:pStyle w:val="11"/>
              <w:jc w:val="center"/>
              <w:rPr>
                <w:rFonts w:ascii="仿宋_GB2312" w:hAnsi="仿宋_GB2312" w:eastAsia="仿宋_GB2312" w:cs="仿宋_GB2312"/>
                <w:color w:val="auto"/>
                <w:sz w:val="32"/>
              </w:rPr>
            </w:pPr>
            <w:r>
              <w:rPr>
                <w:rFonts w:hint="eastAsia" w:ascii="仿宋_GB2312" w:hAnsi="仿宋_GB2312" w:eastAsia="仿宋_GB2312" w:cs="仿宋_GB2312"/>
                <w:color w:val="auto"/>
                <w:sz w:val="32"/>
              </w:rPr>
              <w:t>3</w:t>
            </w:r>
          </w:p>
        </w:tc>
        <w:tc>
          <w:tcPr>
            <w:tcW w:w="4555" w:type="dxa"/>
            <w:vAlign w:val="center"/>
          </w:tcPr>
          <w:p w14:paraId="BD01D64F">
            <w:pPr>
              <w:pStyle w:val="11"/>
              <w:jc w:val="center"/>
              <w:rPr>
                <w:rFonts w:ascii="仿宋_GB2312" w:hAnsi="仿宋_GB2312" w:eastAsia="仿宋_GB2312" w:cs="仿宋_GB2312"/>
                <w:color w:val="auto"/>
                <w:sz w:val="32"/>
              </w:rPr>
            </w:pPr>
            <w:r>
              <w:rPr>
                <w:rFonts w:hint="eastAsia" w:ascii="仿宋_GB2312" w:hAnsi="仿宋_GB2312" w:eastAsia="仿宋_GB2312" w:cs="仿宋_GB2312"/>
                <w:b/>
                <w:bCs/>
                <w:color w:val="auto"/>
                <w:spacing w:val="-1"/>
                <w:sz w:val="32"/>
              </w:rPr>
              <w:t>技能操作</w:t>
            </w:r>
          </w:p>
        </w:tc>
        <w:tc>
          <w:tcPr>
            <w:tcW w:w="2632" w:type="dxa"/>
            <w:vMerge w:val="restart"/>
            <w:tcBorders>
              <w:bottom w:val="nil"/>
            </w:tcBorders>
            <w:vAlign w:val="center"/>
          </w:tcPr>
          <w:p w14:paraId="0269AE8F">
            <w:pPr>
              <w:pStyle w:val="11"/>
              <w:jc w:val="center"/>
              <w:rPr>
                <w:rFonts w:ascii="仿宋_GB2312" w:hAnsi="仿宋_GB2312" w:eastAsia="仿宋_GB2312" w:cs="仿宋_GB2312"/>
                <w:color w:val="auto"/>
                <w:sz w:val="32"/>
              </w:rPr>
            </w:pPr>
            <w:r>
              <w:rPr>
                <w:rFonts w:hint="eastAsia" w:ascii="仿宋_GB2312" w:hAnsi="仿宋_GB2312" w:eastAsia="仿宋_GB2312" w:cs="仿宋_GB2312"/>
                <w:b/>
                <w:bCs/>
                <w:color w:val="auto"/>
                <w:spacing w:val="-5"/>
                <w:sz w:val="32"/>
              </w:rPr>
              <w:t>35</w:t>
            </w:r>
          </w:p>
        </w:tc>
      </w:tr>
      <w:tr w14:paraId="9D014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088" w:hRule="atLeast"/>
          <w:jc w:val="center"/>
        </w:trPr>
        <w:tc>
          <w:tcPr>
            <w:tcW w:w="1872" w:type="dxa"/>
            <w:vAlign w:val="center"/>
          </w:tcPr>
          <w:p w14:paraId="C5B22F2C">
            <w:pPr>
              <w:jc w:val="both"/>
              <w:rPr>
                <w:rFonts w:ascii="仿宋_GB2312" w:hAnsi="仿宋_GB2312" w:eastAsia="仿宋_GB2312" w:cs="仿宋_GB2312"/>
                <w:color w:val="auto"/>
                <w:sz w:val="32"/>
              </w:rPr>
            </w:pPr>
          </w:p>
          <w:p w14:paraId="8E41856A">
            <w:pPr>
              <w:pStyle w:val="11"/>
              <w:jc w:val="center"/>
              <w:rPr>
                <w:rFonts w:ascii="仿宋_GB2312" w:hAnsi="仿宋_GB2312" w:eastAsia="仿宋_GB2312" w:cs="仿宋_GB2312"/>
                <w:color w:val="auto"/>
                <w:sz w:val="32"/>
              </w:rPr>
            </w:pPr>
            <w:r>
              <w:rPr>
                <w:rFonts w:hint="eastAsia" w:ascii="仿宋_GB2312" w:hAnsi="仿宋_GB2312" w:eastAsia="仿宋_GB2312" w:cs="仿宋_GB2312"/>
                <w:color w:val="auto"/>
                <w:spacing w:val="4"/>
                <w:sz w:val="32"/>
              </w:rPr>
              <w:t>基本知识</w:t>
            </w:r>
          </w:p>
        </w:tc>
        <w:tc>
          <w:tcPr>
            <w:tcW w:w="4555" w:type="dxa"/>
            <w:vAlign w:val="center"/>
          </w:tcPr>
          <w:p w14:paraId="0C7C2146">
            <w:pPr>
              <w:pStyle w:val="11"/>
              <w:jc w:val="both"/>
              <w:rPr>
                <w:rFonts w:ascii="仿宋_GB2312" w:hAnsi="仿宋_GB2312" w:eastAsia="仿宋_GB2312" w:cs="仿宋_GB2312"/>
                <w:color w:val="auto"/>
                <w:spacing w:val="1"/>
                <w:sz w:val="32"/>
                <w:lang w:eastAsia="zh-CN"/>
              </w:rPr>
            </w:pPr>
            <w:r>
              <w:rPr>
                <w:rFonts w:hint="eastAsia" w:ascii="仿宋_GB2312" w:hAnsi="仿宋_GB2312" w:eastAsia="仿宋_GB2312" w:cs="仿宋_GB2312"/>
                <w:color w:val="auto"/>
                <w:sz w:val="32"/>
                <w:lang w:eastAsia="zh-CN"/>
              </w:rPr>
              <w:t>了解并掌握轨道车辆客室车门维</w:t>
            </w:r>
            <w:r>
              <w:rPr>
                <w:rFonts w:hint="eastAsia" w:ascii="仿宋_GB2312" w:hAnsi="仿宋_GB2312" w:eastAsia="仿宋_GB2312" w:cs="仿宋_GB2312"/>
                <w:color w:val="auto"/>
                <w:spacing w:val="-2"/>
                <w:sz w:val="32"/>
                <w:lang w:eastAsia="zh-CN"/>
              </w:rPr>
              <w:t>护与检修项目，车门系统的组成、工作原理、控制原理。使用工器具对</w:t>
            </w:r>
            <w:r>
              <w:rPr>
                <w:rFonts w:hint="eastAsia" w:ascii="仿宋_GB2312" w:hAnsi="仿宋_GB2312" w:eastAsia="仿宋_GB2312" w:cs="仿宋_GB2312"/>
                <w:color w:val="auto"/>
                <w:spacing w:val="1"/>
                <w:sz w:val="32"/>
                <w:lang w:eastAsia="zh-CN"/>
              </w:rPr>
              <w:t>车门关键部位</w:t>
            </w:r>
            <w:r>
              <w:rPr>
                <w:rFonts w:hint="eastAsia" w:ascii="仿宋_GB2312" w:hAnsi="仿宋_GB2312" w:eastAsia="仿宋_GB2312" w:cs="仿宋_GB2312"/>
                <w:color w:val="auto"/>
                <w:spacing w:val="-2"/>
                <w:sz w:val="32"/>
                <w:lang w:eastAsia="zh-CN"/>
              </w:rPr>
              <w:t>进行</w:t>
            </w:r>
            <w:r>
              <w:rPr>
                <w:rFonts w:hint="eastAsia" w:ascii="仿宋_GB2312" w:hAnsi="仿宋_GB2312" w:eastAsia="仿宋_GB2312" w:cs="仿宋_GB2312"/>
                <w:color w:val="auto"/>
                <w:spacing w:val="1"/>
                <w:sz w:val="32"/>
                <w:lang w:eastAsia="zh-CN"/>
              </w:rPr>
              <w:t>数据</w:t>
            </w:r>
            <w:r>
              <w:rPr>
                <w:rFonts w:hint="eastAsia" w:ascii="仿宋_GB2312" w:hAnsi="仿宋_GB2312" w:eastAsia="仿宋_GB2312" w:cs="仿宋_GB2312"/>
                <w:color w:val="auto"/>
                <w:spacing w:val="-2"/>
                <w:sz w:val="32"/>
                <w:lang w:eastAsia="zh-CN"/>
              </w:rPr>
              <w:t>测</w:t>
            </w:r>
            <w:r>
              <w:rPr>
                <w:rFonts w:hint="eastAsia" w:ascii="仿宋_GB2312" w:hAnsi="仿宋_GB2312" w:eastAsia="仿宋_GB2312" w:cs="仿宋_GB2312"/>
                <w:color w:val="auto"/>
                <w:spacing w:val="1"/>
                <w:sz w:val="32"/>
                <w:lang w:eastAsia="zh-CN"/>
              </w:rPr>
              <w:t>量，电气功能调试、故障诊断与处理。</w:t>
            </w:r>
          </w:p>
          <w:p w14:paraId="D47E7483">
            <w:pPr>
              <w:pStyle w:val="11"/>
              <w:jc w:val="both"/>
              <w:rPr>
                <w:rFonts w:ascii="仿宋_GB2312" w:hAnsi="仿宋_GB2312" w:eastAsia="仿宋_GB2312" w:cs="仿宋_GB2312"/>
                <w:color w:val="auto"/>
                <w:sz w:val="32"/>
                <w:lang w:eastAsia="zh-CN"/>
              </w:rPr>
            </w:pPr>
          </w:p>
        </w:tc>
        <w:tc>
          <w:tcPr>
            <w:tcW w:w="2632" w:type="dxa"/>
            <w:vMerge w:val="continue"/>
            <w:tcBorders>
              <w:top w:val="nil"/>
              <w:bottom w:val="nil"/>
            </w:tcBorders>
            <w:vAlign w:val="center"/>
          </w:tcPr>
          <w:p w14:paraId="FB9D0BF4">
            <w:pPr>
              <w:jc w:val="both"/>
              <w:rPr>
                <w:rFonts w:ascii="仿宋_GB2312" w:hAnsi="仿宋_GB2312" w:eastAsia="仿宋_GB2312" w:cs="仿宋_GB2312"/>
                <w:color w:val="auto"/>
                <w:sz w:val="32"/>
                <w:lang w:eastAsia="zh-CN"/>
              </w:rPr>
            </w:pPr>
          </w:p>
        </w:tc>
      </w:tr>
      <w:tr w14:paraId="5A667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729" w:hRule="atLeast"/>
          <w:jc w:val="center"/>
        </w:trPr>
        <w:tc>
          <w:tcPr>
            <w:tcW w:w="1872" w:type="dxa"/>
            <w:vAlign w:val="center"/>
          </w:tcPr>
          <w:p w14:paraId="F19F64E6">
            <w:pPr>
              <w:pStyle w:val="11"/>
              <w:jc w:val="center"/>
              <w:rPr>
                <w:rFonts w:ascii="仿宋_GB2312" w:hAnsi="仿宋_GB2312" w:eastAsia="仿宋_GB2312" w:cs="仿宋_GB2312"/>
                <w:color w:val="auto"/>
                <w:sz w:val="32"/>
              </w:rPr>
            </w:pPr>
            <w:r>
              <w:rPr>
                <w:rFonts w:hint="eastAsia" w:ascii="仿宋_GB2312" w:hAnsi="仿宋_GB2312" w:eastAsia="仿宋_GB2312" w:cs="仿宋_GB2312"/>
                <w:color w:val="auto"/>
                <w:spacing w:val="6"/>
                <w:sz w:val="32"/>
              </w:rPr>
              <w:t>工作能力</w:t>
            </w:r>
          </w:p>
        </w:tc>
        <w:tc>
          <w:tcPr>
            <w:tcW w:w="4555" w:type="dxa"/>
            <w:vAlign w:val="center"/>
          </w:tcPr>
          <w:p w14:paraId="E74765A8">
            <w:pPr>
              <w:pStyle w:val="11"/>
              <w:jc w:val="both"/>
              <w:rPr>
                <w:rFonts w:ascii="仿宋_GB2312" w:hAnsi="仿宋_GB2312" w:eastAsia="仿宋_GB2312" w:cs="仿宋_GB2312"/>
                <w:color w:val="auto"/>
                <w:sz w:val="32"/>
                <w:lang w:eastAsia="zh-CN"/>
              </w:rPr>
            </w:pPr>
            <w:r>
              <w:rPr>
                <w:rFonts w:hint="eastAsia" w:ascii="仿宋_GB2312" w:hAnsi="仿宋_GB2312" w:eastAsia="仿宋_GB2312" w:cs="仿宋_GB2312"/>
                <w:color w:val="auto"/>
                <w:spacing w:val="1"/>
                <w:sz w:val="32"/>
                <w:lang w:eastAsia="zh-CN"/>
              </w:rPr>
              <w:t>获取并使用制造商所提供的每个电气子系统的原理图、接线图、电气布局图、故障处理手册和制作商提供的其他信息。按照实操项目作业卡完成规定客室车门的操作并准确填写测量数据。能阅读车门系统电气原理图，进行车门系统电气故障诊断与处理。</w:t>
            </w:r>
          </w:p>
        </w:tc>
        <w:tc>
          <w:tcPr>
            <w:tcW w:w="2632" w:type="dxa"/>
            <w:vMerge w:val="continue"/>
            <w:tcBorders>
              <w:top w:val="nil"/>
            </w:tcBorders>
            <w:vAlign w:val="center"/>
          </w:tcPr>
          <w:p w14:paraId="C8BC9BCC">
            <w:pPr>
              <w:jc w:val="both"/>
              <w:rPr>
                <w:rFonts w:ascii="仿宋_GB2312" w:hAnsi="仿宋_GB2312" w:eastAsia="仿宋_GB2312" w:cs="仿宋_GB2312"/>
                <w:color w:val="auto"/>
                <w:sz w:val="32"/>
                <w:lang w:eastAsia="zh-CN"/>
              </w:rPr>
            </w:pPr>
          </w:p>
        </w:tc>
      </w:tr>
      <w:tr w14:paraId="37ABF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34" w:hRule="atLeast"/>
          <w:jc w:val="center"/>
        </w:trPr>
        <w:tc>
          <w:tcPr>
            <w:tcW w:w="6427" w:type="dxa"/>
            <w:gridSpan w:val="2"/>
            <w:vAlign w:val="center"/>
          </w:tcPr>
          <w:p w14:paraId="E54C24E9">
            <w:pPr>
              <w:jc w:val="both"/>
              <w:rPr>
                <w:rFonts w:ascii="仿宋_GB2312" w:hAnsi="仿宋_GB2312" w:eastAsia="仿宋_GB2312" w:cs="仿宋_GB2312"/>
                <w:color w:val="auto"/>
                <w:sz w:val="32"/>
              </w:rPr>
            </w:pPr>
            <w:r>
              <w:rPr>
                <w:rFonts w:hint="eastAsia" w:ascii="仿宋_GB2312" w:hAnsi="仿宋_GB2312" w:eastAsia="仿宋_GB2312" w:cs="仿宋_GB2312"/>
                <w:b/>
                <w:bCs/>
                <w:color w:val="auto"/>
                <w:spacing w:val="-6"/>
                <w:sz w:val="32"/>
              </w:rPr>
              <w:t>合计</w:t>
            </w:r>
          </w:p>
        </w:tc>
        <w:tc>
          <w:tcPr>
            <w:tcW w:w="2632" w:type="dxa"/>
            <w:vAlign w:val="center"/>
          </w:tcPr>
          <w:p w14:paraId="23405A04">
            <w:pPr>
              <w:pStyle w:val="11"/>
              <w:jc w:val="center"/>
              <w:rPr>
                <w:rFonts w:ascii="仿宋_GB2312" w:hAnsi="仿宋_GB2312" w:eastAsia="仿宋_GB2312" w:cs="仿宋_GB2312"/>
                <w:color w:val="auto"/>
                <w:sz w:val="32"/>
                <w:szCs w:val="22"/>
              </w:rPr>
            </w:pPr>
            <w:r>
              <w:rPr>
                <w:rFonts w:hint="eastAsia" w:ascii="仿宋_GB2312" w:hAnsi="仿宋_GB2312" w:eastAsia="仿宋_GB2312" w:cs="仿宋_GB2312"/>
                <w:b/>
                <w:bCs/>
                <w:color w:val="auto"/>
                <w:spacing w:val="-8"/>
                <w:sz w:val="32"/>
                <w:szCs w:val="22"/>
              </w:rPr>
              <w:t>100</w:t>
            </w:r>
          </w:p>
        </w:tc>
      </w:tr>
    </w:tbl>
    <w:p w14:paraId="89FE7E4A">
      <w:pPr>
        <w:numPr>
          <w:ilvl w:val="0"/>
          <w:numId w:val="1"/>
        </w:numPr>
        <w:spacing w:line="560" w:lineRule="exact"/>
        <w:ind w:firstLine="680" w:firstLineChars="200"/>
        <w:jc w:val="both"/>
        <w:outlineLvl w:val="0"/>
        <w:rPr>
          <w:rFonts w:hint="eastAsia" w:ascii="黑体" w:hAnsi="黑体" w:eastAsia="黑体" w:cs="黑体"/>
          <w:spacing w:val="10"/>
          <w:sz w:val="32"/>
          <w:szCs w:val="31"/>
        </w:rPr>
      </w:pPr>
      <w:bookmarkStart w:id="4" w:name="bookmark1"/>
      <w:bookmarkEnd w:id="4"/>
      <w:bookmarkStart w:id="5" w:name="_Toc20942"/>
      <w:r>
        <w:rPr>
          <w:rFonts w:hint="eastAsia" w:ascii="黑体" w:hAnsi="黑体" w:eastAsia="黑体" w:cs="黑体"/>
          <w:spacing w:val="10"/>
          <w:sz w:val="32"/>
          <w:szCs w:val="31"/>
        </w:rPr>
        <w:t>试题及评判标准</w:t>
      </w:r>
      <w:bookmarkEnd w:id="5"/>
    </w:p>
    <w:p w14:paraId="D10EF5C9">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（一）试题</w:t>
      </w:r>
    </w:p>
    <w:p w14:paraId="A073F473">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本项目以城市轨道交通车辆检修相关国家职业标准为依据，参照历届轨道车辆技术大赛技术文件，选取核心模块制定竞赛内容，结合生产实际，适当增加新知识、新技术(设备)及职业道德等相关内容，关注操作细节，突出操作规范，依据安全规程进行竞赛。</w:t>
      </w:r>
    </w:p>
    <w:p w14:paraId="E1B92C00">
      <w:pPr>
        <w:spacing w:line="560" w:lineRule="exact"/>
        <w:ind w:firstLine="656" w:firstLineChars="200"/>
        <w:jc w:val="both"/>
        <w:rPr>
          <w:rFonts w:ascii="仿宋_GB2312" w:hAnsi="仿宋_GB2312" w:eastAsia="仿宋_GB2312" w:cs="仿宋_GB2312"/>
          <w:color w:val="auto"/>
          <w:spacing w:val="4"/>
          <w:sz w:val="32"/>
          <w:szCs w:val="31"/>
          <w:lang w:eastAsia="zh-CN"/>
        </w:rPr>
      </w:pPr>
      <w:r>
        <w:rPr>
          <w:rFonts w:hint="eastAsia" w:ascii="仿宋_GB2312" w:hAnsi="仿宋_GB2312" w:eastAsia="仿宋_GB2312" w:cs="仿宋_GB2312"/>
          <w:color w:val="auto"/>
          <w:spacing w:val="4"/>
          <w:sz w:val="32"/>
          <w:szCs w:val="31"/>
          <w:lang w:eastAsia="zh-CN"/>
        </w:rPr>
        <w:t>参赛选手由单名选手构成，分为技能笔试与技能操作两部分，其中技能分为两个模块内容，模块A为受电弓的维护与检修、模块B为轨道车辆客室车门的机械操作与电气故障诊断。</w:t>
      </w:r>
    </w:p>
    <w:p w14:paraId="17F7F2B7">
      <w:pPr>
        <w:spacing w:line="560" w:lineRule="exact"/>
        <w:ind w:firstLine="656" w:firstLineChars="200"/>
        <w:jc w:val="both"/>
        <w:rPr>
          <w:rFonts w:ascii="仿宋_GB2312" w:hAnsi="仿宋_GB2312" w:eastAsia="仿宋_GB2312" w:cs="仿宋_GB2312"/>
          <w:color w:val="auto"/>
          <w:spacing w:val="4"/>
          <w:sz w:val="32"/>
          <w:szCs w:val="31"/>
          <w:lang w:eastAsia="zh-CN"/>
        </w:rPr>
      </w:pPr>
      <w:r>
        <w:rPr>
          <w:rFonts w:hint="eastAsia" w:ascii="仿宋_GB2312" w:hAnsi="仿宋_GB2312" w:eastAsia="仿宋_GB2312" w:cs="仿宋_GB2312"/>
          <w:color w:val="auto"/>
          <w:spacing w:val="4"/>
          <w:sz w:val="32"/>
          <w:szCs w:val="31"/>
          <w:lang w:eastAsia="zh-CN"/>
        </w:rPr>
        <w:t>预赛采用技能笔试与现场操作相结合的形式，现场操作为模块A受电弓外观检查。决赛采用技能笔试与实操相结合的模式，完成模块A、模块B的</w:t>
      </w:r>
      <w:bookmarkStart w:id="6" w:name="_Hlk200658744"/>
      <w:r>
        <w:rPr>
          <w:rFonts w:hint="eastAsia" w:ascii="仿宋_GB2312" w:hAnsi="仿宋_GB2312" w:eastAsia="仿宋_GB2312" w:cs="仿宋_GB2312"/>
          <w:color w:val="auto"/>
          <w:spacing w:val="4"/>
          <w:sz w:val="32"/>
          <w:szCs w:val="31"/>
          <w:lang w:eastAsia="zh-CN"/>
        </w:rPr>
        <w:t>机械操作与电气故障诊断相关技能测试</w:t>
      </w:r>
      <w:bookmarkEnd w:id="6"/>
      <w:r>
        <w:rPr>
          <w:rFonts w:hint="eastAsia" w:ascii="仿宋_GB2312" w:hAnsi="仿宋_GB2312" w:eastAsia="仿宋_GB2312" w:cs="仿宋_GB2312"/>
          <w:color w:val="auto"/>
          <w:spacing w:val="4"/>
          <w:sz w:val="32"/>
          <w:szCs w:val="31"/>
          <w:lang w:eastAsia="zh-CN"/>
        </w:rPr>
        <w:t>。公布方式:根据大赛主委会相关要求公布比赛文件。</w:t>
      </w:r>
    </w:p>
    <w:p w14:paraId="82E7EB1F">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（二）比赛时间及试题具体内容</w:t>
      </w:r>
    </w:p>
    <w:p w14:paraId="CF70311D">
      <w:pPr>
        <w:spacing w:line="560" w:lineRule="exact"/>
        <w:ind w:firstLine="640" w:firstLineChars="200"/>
        <w:jc w:val="both"/>
        <w:rPr>
          <w:rFonts w:ascii="仿宋_GB2312" w:hAnsi="仿宋_GB2312" w:eastAsia="仿宋_GB2312" w:cs="仿宋_GB2312"/>
          <w:sz w:val="32"/>
          <w:szCs w:val="31"/>
          <w:lang w:eastAsia="zh-CN"/>
        </w:rPr>
      </w:pPr>
      <w:r>
        <w:rPr>
          <w:rFonts w:hint="eastAsia" w:ascii="仿宋_GB2312" w:hAnsi="仿宋_GB2312" w:eastAsia="仿宋_GB2312" w:cs="仿宋_GB2312"/>
          <w:sz w:val="32"/>
          <w:szCs w:val="31"/>
          <w:lang w:eastAsia="zh-CN"/>
        </w:rPr>
        <w:t>1.比赛时间安排</w:t>
      </w:r>
    </w:p>
    <w:p w14:paraId="59356146">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本次大赛设置预赛与决赛，时间见开赛公告。</w:t>
      </w:r>
    </w:p>
    <w:p w14:paraId="F7034E5F">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(1)比赛总时间：2天；</w:t>
      </w:r>
    </w:p>
    <w:p w14:paraId="9C1C1BD0">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(2)预赛比赛时间：1天；</w:t>
      </w:r>
    </w:p>
    <w:p w14:paraId="4BCC7E77">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(3)决赛比赛时间：1天。</w:t>
      </w:r>
    </w:p>
    <w:p w14:paraId="0BED1484">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每个实操模块操作时间约为30分钟，实际操作时间根据各实操项目确定。具体时间见下表：</w:t>
      </w:r>
    </w:p>
    <w:tbl>
      <w:tblPr>
        <w:tblStyle w:val="6"/>
        <w:tblW w:w="7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692"/>
        <w:gridCol w:w="3417"/>
      </w:tblGrid>
      <w:tr w14:paraId="5311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77" w:type="dxa"/>
            <w:shd w:val="clear" w:color="auto" w:fill="auto"/>
            <w:vAlign w:val="center"/>
          </w:tcPr>
          <w:p w14:paraId="E6866F2A">
            <w:pPr>
              <w:kinsoku/>
              <w:autoSpaceDE/>
              <w:autoSpaceDN/>
              <w:jc w:val="center"/>
              <w:textAlignment w:val="center"/>
              <w:rPr>
                <w:rFonts w:ascii="仿宋_GB2312" w:hAnsi="仿宋_GB2312" w:eastAsia="仿宋_GB2312" w:cs="仿宋_GB2312"/>
                <w:b/>
                <w:bCs/>
                <w:color w:val="auto"/>
                <w:sz w:val="32"/>
                <w:szCs w:val="24"/>
              </w:rPr>
            </w:pPr>
            <w:r>
              <w:rPr>
                <w:rStyle w:val="12"/>
                <w:rFonts w:hint="eastAsia" w:ascii="仿宋_GB2312" w:hAnsi="仿宋_GB2312" w:eastAsia="仿宋_GB2312" w:cs="仿宋_GB2312"/>
                <w:color w:val="auto"/>
                <w:sz w:val="32"/>
                <w:lang w:eastAsia="zh-CN"/>
              </w:rPr>
              <w:t>日期</w:t>
            </w:r>
          </w:p>
        </w:tc>
        <w:tc>
          <w:tcPr>
            <w:tcW w:w="2692" w:type="dxa"/>
            <w:shd w:val="clear" w:color="auto" w:fill="auto"/>
            <w:vAlign w:val="center"/>
          </w:tcPr>
          <w:p w14:paraId="FAD34B32">
            <w:pPr>
              <w:kinsoku/>
              <w:autoSpaceDE/>
              <w:autoSpaceDN/>
              <w:jc w:val="center"/>
              <w:textAlignment w:val="center"/>
              <w:rPr>
                <w:rFonts w:ascii="仿宋_GB2312" w:hAnsi="仿宋_GB2312" w:eastAsia="仿宋_GB2312" w:cs="仿宋_GB2312"/>
                <w:b/>
                <w:bCs/>
                <w:color w:val="auto"/>
                <w:sz w:val="32"/>
                <w:szCs w:val="24"/>
              </w:rPr>
            </w:pPr>
            <w:r>
              <w:rPr>
                <w:rStyle w:val="12"/>
                <w:rFonts w:hint="eastAsia" w:ascii="仿宋_GB2312" w:hAnsi="仿宋_GB2312" w:eastAsia="仿宋_GB2312" w:cs="仿宋_GB2312"/>
                <w:color w:val="auto"/>
                <w:sz w:val="32"/>
                <w:lang w:eastAsia="zh-CN"/>
              </w:rPr>
              <w:t>时间</w:t>
            </w:r>
          </w:p>
        </w:tc>
        <w:tc>
          <w:tcPr>
            <w:tcW w:w="3417" w:type="dxa"/>
            <w:shd w:val="clear" w:color="auto" w:fill="auto"/>
            <w:vAlign w:val="center"/>
          </w:tcPr>
          <w:p w14:paraId="C2AD65B7">
            <w:pPr>
              <w:kinsoku/>
              <w:autoSpaceDE/>
              <w:autoSpaceDN/>
              <w:jc w:val="center"/>
              <w:textAlignment w:val="center"/>
              <w:rPr>
                <w:rFonts w:ascii="仿宋_GB2312" w:hAnsi="仿宋_GB2312" w:eastAsia="仿宋_GB2312" w:cs="仿宋_GB2312"/>
                <w:b/>
                <w:bCs/>
                <w:color w:val="auto"/>
                <w:sz w:val="32"/>
                <w:szCs w:val="24"/>
              </w:rPr>
            </w:pPr>
            <w:r>
              <w:rPr>
                <w:rStyle w:val="12"/>
                <w:rFonts w:hint="eastAsia" w:ascii="仿宋_GB2312" w:hAnsi="仿宋_GB2312" w:eastAsia="仿宋_GB2312" w:cs="仿宋_GB2312"/>
                <w:color w:val="auto"/>
                <w:sz w:val="32"/>
                <w:lang w:eastAsia="zh-CN"/>
              </w:rPr>
              <w:t>环节形式</w:t>
            </w:r>
          </w:p>
        </w:tc>
      </w:tr>
      <w:tr w14:paraId="DE11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77" w:type="dxa"/>
            <w:vMerge w:val="restart"/>
            <w:shd w:val="clear" w:color="auto" w:fill="auto"/>
            <w:vAlign w:val="center"/>
          </w:tcPr>
          <w:p w14:paraId="3E439512">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第一天</w:t>
            </w:r>
          </w:p>
        </w:tc>
        <w:tc>
          <w:tcPr>
            <w:tcW w:w="2692" w:type="dxa"/>
            <w:shd w:val="clear" w:color="auto" w:fill="auto"/>
            <w:vAlign w:val="center"/>
          </w:tcPr>
          <w:p w14:paraId="A7CC4A8A">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7：30-8：00</w:t>
            </w:r>
          </w:p>
        </w:tc>
        <w:tc>
          <w:tcPr>
            <w:tcW w:w="3417" w:type="dxa"/>
            <w:shd w:val="clear" w:color="auto" w:fill="auto"/>
            <w:vAlign w:val="center"/>
          </w:tcPr>
          <w:p w14:paraId="7FDC9079">
            <w:pPr>
              <w:kinsoku/>
              <w:autoSpaceDE/>
              <w:autoSpaceDN/>
              <w:jc w:val="center"/>
              <w:textAlignment w:val="center"/>
              <w:rPr>
                <w:rFonts w:ascii="仿宋_GB2312" w:hAnsi="仿宋_GB2312" w:eastAsia="仿宋_GB2312" w:cs="仿宋_GB2312"/>
                <w:color w:val="auto"/>
                <w:sz w:val="32"/>
                <w:szCs w:val="24"/>
              </w:rPr>
            </w:pPr>
            <w:r>
              <w:rPr>
                <w:rStyle w:val="13"/>
                <w:rFonts w:hint="eastAsia" w:ascii="仿宋_GB2312" w:hAnsi="仿宋_GB2312" w:eastAsia="仿宋_GB2312" w:cs="仿宋_GB2312"/>
                <w:color w:val="auto"/>
                <w:sz w:val="32"/>
                <w:lang w:eastAsia="zh-CN"/>
              </w:rPr>
              <w:t>参赛选手、裁判报道</w:t>
            </w:r>
          </w:p>
        </w:tc>
      </w:tr>
      <w:tr w14:paraId="4140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577" w:type="dxa"/>
            <w:vMerge w:val="continue"/>
            <w:shd w:val="clear" w:color="auto" w:fill="auto"/>
            <w:vAlign w:val="center"/>
          </w:tcPr>
          <w:p w14:paraId="F829FF52">
            <w:pPr>
              <w:kinsoku/>
              <w:autoSpaceDE/>
              <w:autoSpaceDN/>
              <w:rPr>
                <w:rFonts w:ascii="仿宋_GB2312" w:hAnsi="仿宋_GB2312" w:eastAsia="仿宋_GB2312" w:cs="仿宋_GB2312"/>
                <w:color w:val="auto"/>
                <w:sz w:val="32"/>
                <w:szCs w:val="24"/>
              </w:rPr>
            </w:pPr>
          </w:p>
        </w:tc>
        <w:tc>
          <w:tcPr>
            <w:tcW w:w="2692" w:type="dxa"/>
            <w:shd w:val="clear" w:color="auto" w:fill="auto"/>
            <w:vAlign w:val="center"/>
          </w:tcPr>
          <w:p w14:paraId="EC887CAE">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8：00-8：30</w:t>
            </w:r>
          </w:p>
        </w:tc>
        <w:tc>
          <w:tcPr>
            <w:tcW w:w="3417" w:type="dxa"/>
            <w:shd w:val="clear" w:color="auto" w:fill="auto"/>
            <w:vAlign w:val="center"/>
          </w:tcPr>
          <w:p w14:paraId="A50F6D73">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参赛选手熟悉赛场、裁判会议、抽签</w:t>
            </w:r>
          </w:p>
        </w:tc>
      </w:tr>
      <w:tr w14:paraId="8D7D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577" w:type="dxa"/>
            <w:vMerge w:val="continue"/>
            <w:shd w:val="clear" w:color="auto" w:fill="auto"/>
            <w:vAlign w:val="center"/>
          </w:tcPr>
          <w:p w14:paraId="FF8D7767">
            <w:pPr>
              <w:kinsoku/>
              <w:autoSpaceDE/>
              <w:autoSpaceDN/>
              <w:rPr>
                <w:rFonts w:ascii="仿宋_GB2312" w:hAnsi="仿宋_GB2312" w:eastAsia="仿宋_GB2312" w:cs="仿宋_GB2312"/>
                <w:color w:val="auto"/>
                <w:sz w:val="32"/>
                <w:szCs w:val="24"/>
                <w:lang w:eastAsia="zh-CN"/>
              </w:rPr>
            </w:pPr>
          </w:p>
        </w:tc>
        <w:tc>
          <w:tcPr>
            <w:tcW w:w="2692" w:type="dxa"/>
            <w:shd w:val="clear" w:color="auto" w:fill="auto"/>
            <w:vAlign w:val="center"/>
          </w:tcPr>
          <w:p w14:paraId="6C060859">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8：30-9：00</w:t>
            </w:r>
          </w:p>
        </w:tc>
        <w:tc>
          <w:tcPr>
            <w:tcW w:w="3417" w:type="dxa"/>
            <w:shd w:val="clear" w:color="auto" w:fill="auto"/>
            <w:vAlign w:val="center"/>
          </w:tcPr>
          <w:p w14:paraId="F1145A37">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抽签</w:t>
            </w:r>
          </w:p>
        </w:tc>
      </w:tr>
      <w:tr w14:paraId="63F2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577" w:type="dxa"/>
            <w:vMerge w:val="continue"/>
            <w:shd w:val="clear" w:color="auto" w:fill="auto"/>
            <w:vAlign w:val="center"/>
          </w:tcPr>
          <w:p w14:paraId="9F2BAD08">
            <w:pPr>
              <w:kinsoku/>
              <w:autoSpaceDE/>
              <w:autoSpaceDN/>
              <w:rPr>
                <w:rFonts w:ascii="仿宋_GB2312" w:hAnsi="仿宋_GB2312" w:eastAsia="仿宋_GB2312" w:cs="仿宋_GB2312"/>
                <w:color w:val="auto"/>
                <w:sz w:val="32"/>
                <w:szCs w:val="24"/>
              </w:rPr>
            </w:pPr>
          </w:p>
        </w:tc>
        <w:tc>
          <w:tcPr>
            <w:tcW w:w="2692" w:type="dxa"/>
            <w:shd w:val="clear" w:color="auto" w:fill="auto"/>
            <w:vAlign w:val="center"/>
          </w:tcPr>
          <w:p w14:paraId="BC6D4E31">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9：00-20：00</w:t>
            </w:r>
          </w:p>
        </w:tc>
        <w:tc>
          <w:tcPr>
            <w:tcW w:w="3417" w:type="dxa"/>
            <w:shd w:val="clear" w:color="auto" w:fill="auto"/>
            <w:vAlign w:val="center"/>
          </w:tcPr>
          <w:p w14:paraId="EDE378B4">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预赛</w:t>
            </w:r>
          </w:p>
        </w:tc>
      </w:tr>
      <w:tr w14:paraId="A92D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577" w:type="dxa"/>
            <w:vMerge w:val="continue"/>
            <w:shd w:val="clear" w:color="auto" w:fill="auto"/>
            <w:vAlign w:val="center"/>
          </w:tcPr>
          <w:p w14:paraId="C1325910">
            <w:pPr>
              <w:kinsoku/>
              <w:autoSpaceDE/>
              <w:autoSpaceDN/>
              <w:rPr>
                <w:rFonts w:ascii="仿宋_GB2312" w:hAnsi="仿宋_GB2312" w:eastAsia="仿宋_GB2312" w:cs="仿宋_GB2312"/>
                <w:color w:val="auto"/>
                <w:sz w:val="32"/>
                <w:szCs w:val="24"/>
              </w:rPr>
            </w:pPr>
          </w:p>
        </w:tc>
        <w:tc>
          <w:tcPr>
            <w:tcW w:w="2692" w:type="dxa"/>
            <w:shd w:val="clear" w:color="auto" w:fill="auto"/>
            <w:vAlign w:val="center"/>
          </w:tcPr>
          <w:p w14:paraId="00653097">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20：00-20：30</w:t>
            </w:r>
          </w:p>
        </w:tc>
        <w:tc>
          <w:tcPr>
            <w:tcW w:w="3417" w:type="dxa"/>
            <w:shd w:val="clear" w:color="auto" w:fill="auto"/>
            <w:vAlign w:val="center"/>
          </w:tcPr>
          <w:p w14:paraId="D40C88D1">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预赛成绩评议、审核、公示确定决赛选手</w:t>
            </w:r>
          </w:p>
        </w:tc>
      </w:tr>
      <w:tr w14:paraId="9A30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77" w:type="dxa"/>
            <w:vMerge w:val="restart"/>
            <w:shd w:val="clear" w:color="auto" w:fill="auto"/>
            <w:vAlign w:val="center"/>
          </w:tcPr>
          <w:p w14:paraId="FF7FF803">
            <w:pPr>
              <w:kinsoku/>
              <w:autoSpaceDE/>
              <w:autoSpaceDN/>
              <w:textAlignment w:val="center"/>
              <w:rPr>
                <w:rFonts w:ascii="仿宋_GB2312" w:hAnsi="仿宋_GB2312" w:eastAsia="仿宋_GB2312" w:cs="仿宋_GB2312"/>
                <w:color w:val="auto"/>
                <w:sz w:val="32"/>
                <w:szCs w:val="24"/>
              </w:rPr>
            </w:pPr>
            <w:r>
              <w:rPr>
                <w:rStyle w:val="13"/>
                <w:rFonts w:hint="eastAsia" w:ascii="仿宋_GB2312" w:hAnsi="仿宋_GB2312" w:eastAsia="仿宋_GB2312" w:cs="仿宋_GB2312"/>
                <w:color w:val="auto"/>
                <w:sz w:val="32"/>
                <w:lang w:eastAsia="zh-CN"/>
              </w:rPr>
              <w:t>第二天</w:t>
            </w:r>
          </w:p>
        </w:tc>
        <w:tc>
          <w:tcPr>
            <w:tcW w:w="2692" w:type="dxa"/>
            <w:shd w:val="clear" w:color="auto" w:fill="auto"/>
            <w:vAlign w:val="center"/>
          </w:tcPr>
          <w:p w14:paraId="A6B51C69">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7：30-8：00</w:t>
            </w:r>
          </w:p>
        </w:tc>
        <w:tc>
          <w:tcPr>
            <w:tcW w:w="3417" w:type="dxa"/>
            <w:shd w:val="clear" w:color="auto" w:fill="auto"/>
            <w:vAlign w:val="center"/>
          </w:tcPr>
          <w:p w14:paraId="B678101B">
            <w:pPr>
              <w:kinsoku/>
              <w:autoSpaceDE/>
              <w:autoSpaceDN/>
              <w:jc w:val="center"/>
              <w:textAlignment w:val="center"/>
              <w:rPr>
                <w:rFonts w:ascii="仿宋_GB2312" w:hAnsi="仿宋_GB2312" w:eastAsia="仿宋_GB2312" w:cs="仿宋_GB2312"/>
                <w:color w:val="auto"/>
                <w:sz w:val="32"/>
                <w:szCs w:val="24"/>
              </w:rPr>
            </w:pPr>
            <w:r>
              <w:rPr>
                <w:rStyle w:val="13"/>
                <w:rFonts w:hint="eastAsia" w:ascii="仿宋_GB2312" w:hAnsi="仿宋_GB2312" w:eastAsia="仿宋_GB2312" w:cs="仿宋_GB2312"/>
                <w:color w:val="auto"/>
                <w:sz w:val="32"/>
                <w:lang w:eastAsia="zh-CN"/>
              </w:rPr>
              <w:t>决赛选手入场</w:t>
            </w:r>
          </w:p>
        </w:tc>
      </w:tr>
      <w:tr w14:paraId="96CC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77" w:type="dxa"/>
            <w:vMerge w:val="continue"/>
            <w:shd w:val="clear" w:color="auto" w:fill="auto"/>
            <w:vAlign w:val="center"/>
          </w:tcPr>
          <w:p w14:paraId="2EF008AB">
            <w:pPr>
              <w:kinsoku/>
              <w:autoSpaceDE/>
              <w:autoSpaceDN/>
              <w:rPr>
                <w:rFonts w:ascii="仿宋_GB2312" w:hAnsi="仿宋_GB2312" w:eastAsia="仿宋_GB2312" w:cs="仿宋_GB2312"/>
                <w:color w:val="auto"/>
                <w:sz w:val="32"/>
                <w:szCs w:val="24"/>
              </w:rPr>
            </w:pPr>
          </w:p>
        </w:tc>
        <w:tc>
          <w:tcPr>
            <w:tcW w:w="2692" w:type="dxa"/>
            <w:shd w:val="clear" w:color="auto" w:fill="auto"/>
            <w:vAlign w:val="center"/>
          </w:tcPr>
          <w:p w14:paraId="8DA6627F">
            <w:pPr>
              <w:kinsoku/>
              <w:autoSpaceDE/>
              <w:autoSpaceDN/>
              <w:textAlignment w:val="center"/>
              <w:rPr>
                <w:rFonts w:ascii="仿宋_GB2312" w:hAnsi="仿宋_GB2312" w:eastAsia="仿宋_GB2312" w:cs="仿宋_GB2312"/>
                <w:color w:val="auto"/>
                <w:sz w:val="32"/>
                <w:szCs w:val="24"/>
              </w:rPr>
            </w:pPr>
            <w:r>
              <w:rPr>
                <w:rStyle w:val="13"/>
                <w:rFonts w:hint="eastAsia" w:ascii="仿宋_GB2312" w:hAnsi="仿宋_GB2312" w:eastAsia="仿宋_GB2312" w:cs="仿宋_GB2312"/>
                <w:color w:val="auto"/>
                <w:sz w:val="32"/>
                <w:lang w:eastAsia="zh-CN"/>
              </w:rPr>
              <w:t>8：00-20：00</w:t>
            </w:r>
          </w:p>
        </w:tc>
        <w:tc>
          <w:tcPr>
            <w:tcW w:w="3417" w:type="dxa"/>
            <w:shd w:val="clear" w:color="auto" w:fill="auto"/>
            <w:vAlign w:val="center"/>
          </w:tcPr>
          <w:p w14:paraId="C3D38414">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决赛</w:t>
            </w:r>
          </w:p>
        </w:tc>
      </w:tr>
      <w:tr w14:paraId="09F0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77" w:type="dxa"/>
            <w:vMerge w:val="continue"/>
            <w:shd w:val="clear" w:color="auto" w:fill="auto"/>
            <w:vAlign w:val="center"/>
          </w:tcPr>
          <w:p w14:paraId="FA092740">
            <w:pPr>
              <w:kinsoku/>
              <w:autoSpaceDE/>
              <w:autoSpaceDN/>
              <w:rPr>
                <w:rFonts w:ascii="仿宋_GB2312" w:hAnsi="仿宋_GB2312" w:eastAsia="仿宋_GB2312" w:cs="仿宋_GB2312"/>
                <w:color w:val="auto"/>
                <w:sz w:val="32"/>
                <w:szCs w:val="24"/>
              </w:rPr>
            </w:pPr>
          </w:p>
        </w:tc>
        <w:tc>
          <w:tcPr>
            <w:tcW w:w="2692" w:type="dxa"/>
            <w:shd w:val="clear" w:color="auto" w:fill="auto"/>
            <w:vAlign w:val="center"/>
          </w:tcPr>
          <w:p w14:paraId="E926A5F1">
            <w:pPr>
              <w:kinsoku/>
              <w:autoSpaceDE/>
              <w:autoSpaceDN/>
              <w:textAlignment w:val="center"/>
              <w:rPr>
                <w:rStyle w:val="13"/>
                <w:rFonts w:ascii="仿宋_GB2312" w:hAnsi="仿宋_GB2312" w:eastAsia="仿宋_GB2312" w:cs="仿宋_GB2312"/>
                <w:color w:val="auto"/>
                <w:sz w:val="32"/>
                <w:lang w:eastAsia="zh-CN"/>
              </w:rPr>
            </w:pPr>
            <w:r>
              <w:rPr>
                <w:rStyle w:val="13"/>
                <w:rFonts w:hint="eastAsia" w:ascii="仿宋_GB2312" w:hAnsi="仿宋_GB2312" w:eastAsia="仿宋_GB2312" w:cs="仿宋_GB2312"/>
                <w:color w:val="auto"/>
                <w:sz w:val="32"/>
                <w:lang w:eastAsia="zh-CN"/>
              </w:rPr>
              <w:t>20：30-21：30</w:t>
            </w:r>
          </w:p>
        </w:tc>
        <w:tc>
          <w:tcPr>
            <w:tcW w:w="3417" w:type="dxa"/>
            <w:shd w:val="clear" w:color="auto" w:fill="auto"/>
            <w:vAlign w:val="center"/>
          </w:tcPr>
          <w:p w14:paraId="5A4726B6">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成绩评议、审核、公示</w:t>
            </w:r>
          </w:p>
        </w:tc>
      </w:tr>
      <w:tr w14:paraId="9BE7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686" w:type="dxa"/>
            <w:gridSpan w:val="3"/>
            <w:shd w:val="clear" w:color="auto" w:fill="auto"/>
            <w:vAlign w:val="center"/>
          </w:tcPr>
          <w:p w14:paraId="E4CFBFE7">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以上时间点仅供参考，现场根据实际调整</w:t>
            </w:r>
          </w:p>
        </w:tc>
      </w:tr>
    </w:tbl>
    <w:p w14:paraId="1F8FD55A">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2.试题与比赛内容</w:t>
      </w:r>
    </w:p>
    <w:p w14:paraId="E622EE94">
      <w:pPr>
        <w:spacing w:line="560" w:lineRule="exact"/>
        <w:ind w:firstLine="656" w:firstLineChars="200"/>
        <w:jc w:val="both"/>
        <w:rPr>
          <w:rFonts w:ascii="仿宋_GB2312" w:hAnsi="仿宋_GB2312" w:eastAsia="仿宋_GB2312" w:cs="仿宋_GB2312"/>
          <w:b w:val="0"/>
          <w:bCs w:val="0"/>
          <w:color w:val="auto"/>
          <w:spacing w:val="4"/>
          <w:sz w:val="32"/>
          <w:szCs w:val="31"/>
          <w:lang w:eastAsia="zh-CN"/>
        </w:rPr>
      </w:pPr>
      <w:r>
        <w:rPr>
          <w:rFonts w:hint="eastAsia" w:ascii="仿宋_GB2312" w:hAnsi="仿宋_GB2312" w:eastAsia="仿宋_GB2312" w:cs="仿宋_GB2312"/>
          <w:b w:val="0"/>
          <w:bCs w:val="0"/>
          <w:color w:val="auto"/>
          <w:spacing w:val="4"/>
          <w:sz w:val="32"/>
          <w:szCs w:val="31"/>
          <w:lang w:eastAsia="zh-CN"/>
        </w:rPr>
        <w:t>(1)预赛采用理论+技能实操，技能实操为模块A的外观检查。</w:t>
      </w:r>
    </w:p>
    <w:p w14:paraId="18AB4567">
      <w:pPr>
        <w:spacing w:line="560" w:lineRule="exact"/>
        <w:ind w:firstLine="656" w:firstLineChars="200"/>
        <w:jc w:val="both"/>
        <w:rPr>
          <w:rFonts w:ascii="仿宋_GB2312" w:hAnsi="仿宋_GB2312" w:eastAsia="仿宋_GB2312" w:cs="仿宋_GB2312"/>
          <w:b w:val="0"/>
          <w:bCs w:val="0"/>
          <w:color w:val="auto"/>
          <w:spacing w:val="4"/>
          <w:sz w:val="32"/>
          <w:szCs w:val="31"/>
          <w:lang w:eastAsia="zh-CN"/>
        </w:rPr>
      </w:pPr>
      <w:r>
        <w:rPr>
          <w:rFonts w:hint="eastAsia" w:ascii="仿宋_GB2312" w:hAnsi="仿宋_GB2312" w:eastAsia="仿宋_GB2312" w:cs="仿宋_GB2312"/>
          <w:b w:val="0"/>
          <w:bCs w:val="0"/>
          <w:color w:val="auto"/>
          <w:spacing w:val="4"/>
          <w:sz w:val="32"/>
          <w:szCs w:val="31"/>
          <w:lang w:eastAsia="zh-CN"/>
        </w:rPr>
        <w:t>(2)决赛采用技能笔试+技能实操：预赛中成绩前30%的人员进入决赛，进行技能笔试与模块A、B的实操比赛。</w:t>
      </w:r>
    </w:p>
    <w:p w14:paraId="580E05E1">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模块A：轨道车辆受电弓机械部件的检查与维护</w:t>
      </w:r>
    </w:p>
    <w:p w14:paraId="D3A91E60">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该模块涵盖对受电弓机械部件的全面检查与维护能力，包括：掌握弓头滑板、框架结构、气囊/弹簧装置、升降机构、铰接部件及阻尼器的构造原理，熟练执行弓头碳滑板厚度测量、外观检查、油污清理、导流线更换，电气原理图的识别与故障诊断与处理等内容。同时考核安全操作规范执行情况，包括作业前断电验电、防护用具穿戴等安全程序，以及维修记录的规范填写能力。</w:t>
      </w:r>
    </w:p>
    <w:p w14:paraId="5BBA37CA">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竞赛要求：按照技术标准，对受电弓进行例行检查与维护。</w:t>
      </w:r>
    </w:p>
    <w:p w14:paraId="6DAF6FF3">
      <w:pPr>
        <w:spacing w:line="560" w:lineRule="exact"/>
        <w:ind w:firstLine="656" w:firstLineChars="200"/>
        <w:jc w:val="both"/>
        <w:rPr>
          <w:rFonts w:ascii="仿宋_GB2312" w:hAnsi="仿宋_GB2312" w:eastAsia="仿宋_GB2312" w:cs="仿宋_GB2312"/>
          <w:color w:val="auto"/>
          <w:spacing w:val="4"/>
          <w:sz w:val="32"/>
          <w:szCs w:val="31"/>
          <w:lang w:eastAsia="zh-CN"/>
        </w:rPr>
      </w:pPr>
      <w:r>
        <w:rPr>
          <w:rFonts w:hint="eastAsia" w:ascii="仿宋_GB2312" w:hAnsi="仿宋_GB2312" w:eastAsia="仿宋_GB2312" w:cs="仿宋_GB2312"/>
          <w:spacing w:val="4"/>
          <w:sz w:val="32"/>
          <w:szCs w:val="31"/>
          <w:lang w:eastAsia="zh-CN"/>
        </w:rPr>
        <w:t>模块B：</w:t>
      </w:r>
      <w:r>
        <w:rPr>
          <w:rFonts w:hint="eastAsia" w:ascii="仿宋_GB2312" w:hAnsi="仿宋_GB2312" w:eastAsia="仿宋_GB2312" w:cs="仿宋_GB2312"/>
          <w:color w:val="auto"/>
          <w:spacing w:val="4"/>
          <w:sz w:val="32"/>
          <w:szCs w:val="31"/>
          <w:lang w:eastAsia="zh-CN"/>
        </w:rPr>
        <w:t>轨道车辆客室车门的机械操作与电气故障诊断</w:t>
      </w:r>
    </w:p>
    <w:p w14:paraId="802ADE5E">
      <w:pPr>
        <w:spacing w:line="560" w:lineRule="exact"/>
        <w:ind w:firstLine="656" w:firstLineChars="200"/>
        <w:jc w:val="both"/>
        <w:rPr>
          <w:rFonts w:ascii="仿宋_GB2312" w:hAnsi="仿宋_GB2312" w:eastAsia="仿宋_GB2312" w:cs="仿宋_GB2312"/>
          <w:color w:val="auto"/>
          <w:spacing w:val="4"/>
          <w:sz w:val="32"/>
          <w:szCs w:val="31"/>
          <w:lang w:eastAsia="zh-CN"/>
        </w:rPr>
      </w:pPr>
      <w:r>
        <w:rPr>
          <w:rFonts w:hint="eastAsia" w:ascii="仿宋_GB2312" w:hAnsi="仿宋_GB2312" w:eastAsia="仿宋_GB2312" w:cs="仿宋_GB2312"/>
          <w:color w:val="auto"/>
          <w:spacing w:val="4"/>
          <w:sz w:val="32"/>
          <w:szCs w:val="31"/>
          <w:lang w:eastAsia="zh-CN"/>
        </w:rPr>
        <w:t>该模块涵盖对客室车门关键部位尺寸测量，综合考察选手正确使用测量工具、熟练测量车门关键部位数据的作业技能，电气原理图的识别与故障诊断与处理等。</w:t>
      </w:r>
    </w:p>
    <w:p w14:paraId="FC4AB9E8">
      <w:pPr>
        <w:spacing w:line="560" w:lineRule="exact"/>
        <w:ind w:firstLine="656" w:firstLineChars="200"/>
        <w:jc w:val="both"/>
        <w:rPr>
          <w:rFonts w:ascii="仿宋_GB2312" w:hAnsi="仿宋_GB2312" w:eastAsia="仿宋_GB2312" w:cs="仿宋_GB2312"/>
          <w:color w:val="auto"/>
          <w:spacing w:val="4"/>
          <w:sz w:val="32"/>
          <w:szCs w:val="31"/>
          <w:lang w:eastAsia="zh-CN"/>
        </w:rPr>
      </w:pPr>
      <w:r>
        <w:rPr>
          <w:rFonts w:hint="eastAsia" w:ascii="仿宋_GB2312" w:hAnsi="仿宋_GB2312" w:eastAsia="仿宋_GB2312" w:cs="仿宋_GB2312"/>
          <w:color w:val="auto"/>
          <w:spacing w:val="4"/>
          <w:sz w:val="32"/>
          <w:szCs w:val="31"/>
          <w:lang w:eastAsia="zh-CN"/>
        </w:rPr>
        <w:t>竞赛要求：按照技术标准，对客室车门机械操作与电气故障诊断相关技能测试。</w:t>
      </w:r>
    </w:p>
    <w:p w14:paraId="D6158A78">
      <w:pPr>
        <w:spacing w:line="560" w:lineRule="exact"/>
        <w:ind w:firstLine="656" w:firstLineChars="200"/>
        <w:jc w:val="both"/>
        <w:rPr>
          <w:rFonts w:ascii="仿宋_GB2312" w:hAnsi="仿宋_GB2312" w:eastAsia="仿宋_GB2312" w:cs="仿宋_GB2312"/>
          <w:color w:val="auto"/>
          <w:spacing w:val="4"/>
          <w:sz w:val="32"/>
          <w:szCs w:val="31"/>
          <w:lang w:eastAsia="zh-CN"/>
        </w:rPr>
      </w:pPr>
      <w:r>
        <w:rPr>
          <w:rFonts w:hint="eastAsia" w:ascii="仿宋_GB2312" w:hAnsi="仿宋_GB2312" w:eastAsia="仿宋_GB2312" w:cs="仿宋_GB2312"/>
          <w:color w:val="auto"/>
          <w:spacing w:val="4"/>
          <w:sz w:val="32"/>
          <w:szCs w:val="31"/>
          <w:lang w:eastAsia="zh-CN"/>
        </w:rPr>
        <w:t>理论考试采用赛前公开题库的方式，决赛试题从题库中随机抽取1</w:t>
      </w:r>
      <w:r>
        <w:rPr>
          <w:rFonts w:hint="default" w:ascii="仿宋_GB2312" w:hAnsi="仿宋_GB2312" w:eastAsia="仿宋_GB2312" w:cs="仿宋_GB2312"/>
          <w:color w:val="auto"/>
          <w:spacing w:val="4"/>
          <w:sz w:val="32"/>
          <w:szCs w:val="31"/>
          <w:lang w:val="en-US" w:eastAsia="zh-CN"/>
        </w:rPr>
        <w:t>5</w:t>
      </w:r>
      <w:r>
        <w:rPr>
          <w:rFonts w:hint="eastAsia" w:ascii="仿宋_GB2312" w:hAnsi="仿宋_GB2312" w:eastAsia="仿宋_GB2312" w:cs="仿宋_GB2312"/>
          <w:color w:val="auto"/>
          <w:spacing w:val="4"/>
          <w:sz w:val="32"/>
          <w:szCs w:val="31"/>
          <w:lang w:eastAsia="zh-CN"/>
        </w:rPr>
        <w:t>0道题并要求在规定时间内作答。</w:t>
      </w:r>
    </w:p>
    <w:p w14:paraId="55D21238">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(三)评判标准</w:t>
      </w:r>
    </w:p>
    <w:p w14:paraId="BADA2C80">
      <w:pPr>
        <w:spacing w:line="560" w:lineRule="exact"/>
        <w:ind w:firstLine="656" w:firstLineChars="200"/>
        <w:jc w:val="both"/>
        <w:rPr>
          <w:rFonts w:hint="eastAsia"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1.本次竞赛采用百分制，</w:t>
      </w:r>
      <w:r>
        <w:rPr>
          <w:rFonts w:hint="eastAsia" w:ascii="仿宋_GB2312" w:hAnsi="仿宋_GB2312" w:eastAsia="仿宋_GB2312" w:cs="仿宋_GB2312"/>
          <w:color w:val="auto"/>
          <w:spacing w:val="4"/>
          <w:sz w:val="32"/>
          <w:szCs w:val="31"/>
          <w:lang w:val="en-US" w:eastAsia="zh-CN"/>
        </w:rPr>
        <w:t>各模块单项也都采用百分制，</w:t>
      </w:r>
      <w:r>
        <w:rPr>
          <w:rFonts w:hint="eastAsia" w:ascii="仿宋_GB2312" w:hAnsi="仿宋_GB2312" w:eastAsia="仿宋_GB2312" w:cs="仿宋_GB2312"/>
          <w:spacing w:val="4"/>
          <w:sz w:val="32"/>
          <w:szCs w:val="31"/>
          <w:lang w:eastAsia="zh-CN"/>
        </w:rPr>
        <w:t>总分=实操模块A成绩*0.35+理论成绩*0.3+实操模块B成绩*0.35(精确到小数点后两位，四舍五入)。</w:t>
      </w:r>
    </w:p>
    <w:p w14:paraId="D050C2C8">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评判方法：每个工位由各裁判按照评分规则评分，确保评分过程的公平性和公正性，评分过程采取回避制度，裁判执裁过程中不能对本单位选手进行评分，无相应模块(评分项)执裁任务的裁判不得进入选手工位，不得旁观、干扰和影响其他裁判的执裁工作。</w:t>
      </w:r>
    </w:p>
    <w:p w14:paraId="2B3D1E50">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3.统分方法：各模块裁判员完成本模块指定评分项，再由裁判长对总成绩复核，并签字确认。</w:t>
      </w:r>
    </w:p>
    <w:p w14:paraId="E67CEE63">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4.成绩并列：选手总分成绩相同时，按技能操作比赛成绩排名，技能操作成绩再次相同时，按技能操作用时排名，若技能操作用时再次相同时，以理论考试用时排名。若所有环节成绩、用时均相同，则在所有决赛选手比赛完毕后安排实操模块B进行加赛，直至排出名次为止。</w:t>
      </w:r>
    </w:p>
    <w:p w14:paraId="999EC36B">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5.成绩公布：比赛结束后，裁判长将成绩报竞赛工作办公室审定，竞赛工作办公室统一公布各赛项成绩。</w:t>
      </w:r>
    </w:p>
    <w:p w14:paraId="F1E62B61">
      <w:pPr>
        <w:numPr>
          <w:ilvl w:val="0"/>
          <w:numId w:val="1"/>
        </w:numPr>
        <w:spacing w:line="560" w:lineRule="exact"/>
        <w:ind w:firstLine="680" w:firstLineChars="200"/>
        <w:jc w:val="both"/>
        <w:outlineLvl w:val="0"/>
        <w:rPr>
          <w:rFonts w:hint="eastAsia" w:ascii="黑体" w:hAnsi="黑体" w:eastAsia="黑体" w:cs="黑体"/>
          <w:spacing w:val="10"/>
          <w:sz w:val="32"/>
          <w:szCs w:val="31"/>
        </w:rPr>
      </w:pPr>
      <w:bookmarkStart w:id="7" w:name="_Toc24702"/>
      <w:r>
        <w:rPr>
          <w:rFonts w:hint="eastAsia" w:ascii="黑体" w:hAnsi="黑体" w:eastAsia="黑体" w:cs="黑体"/>
          <w:spacing w:val="10"/>
          <w:sz w:val="32"/>
          <w:szCs w:val="31"/>
        </w:rPr>
        <w:t>竞赛细则</w:t>
      </w:r>
      <w:bookmarkEnd w:id="7"/>
    </w:p>
    <w:p w14:paraId="3545C553">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(一)竞赛流程</w:t>
      </w:r>
    </w:p>
    <w:p w14:paraId="03250D0D">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1.选手在竞赛前30分钟到达候考考场，通过检录，依次抽签号进入相应工位。</w:t>
      </w:r>
    </w:p>
    <w:p w14:paraId="CDD15263">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2.工位执裁裁判宣布竞赛开始，选手方可进行操作。</w:t>
      </w:r>
    </w:p>
    <w:p w14:paraId="EAD0E3CD">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3.竞赛时间结束，选手即停止一切操作，有序离开竞赛场地，不得返回候考区与其他选手交流。</w:t>
      </w:r>
    </w:p>
    <w:p w14:paraId="4C22CB32">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(二)竞赛纪律</w:t>
      </w:r>
    </w:p>
    <w:p w14:paraId="B007C4C2">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1.参赛选手须凭身份证和参赛证进入考场。</w:t>
      </w:r>
    </w:p>
    <w:p w14:paraId="E266B2DB">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2.参赛选手不得携带除身份证、参赛证以外的任何物品进入考场。</w:t>
      </w:r>
    </w:p>
    <w:p w14:paraId="551F4EC2">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3.进入考场后，参赛选手应按照抽签单进入相应工位，并检查设备状况。</w:t>
      </w:r>
    </w:p>
    <w:p w14:paraId="5A52EA05">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4.参赛选手应准时参赛，根据规定报到时间迟到30分钟以上者，将不得入场，按自动弃权处理。</w:t>
      </w:r>
    </w:p>
    <w:p w14:paraId="7A75C191">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5.参赛选手在竞赛期间可饮水、上洗手间，但其耗时一律计入竞赛时间。</w:t>
      </w:r>
    </w:p>
    <w:p w14:paraId="F37E8AE3">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6.参赛选手必须独立完成所有项目，除征得裁判长许可，否则严禁与其他选手和本单位裁判员交流接触。</w:t>
      </w:r>
    </w:p>
    <w:p w14:paraId="F0200017">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7.参赛选手不得在试卷和答题纸上做任何不属于试题要求范围的标记。</w:t>
      </w:r>
    </w:p>
    <w:p w14:paraId="3C9BB4C2">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8.选手在比赛过程中，由于非本人违规操作等原因造成实操设备运转不正常中断比赛的，中断时间不计入选手正式比赛时间，设备恢复正常后，继续比赛。因个人原因导致设备故障，造成比赛时间延误的，中断时间应计入选手比赛时间。</w:t>
      </w:r>
    </w:p>
    <w:p w14:paraId="78D382D5">
      <w:pPr>
        <w:spacing w:line="560" w:lineRule="exact"/>
        <w:ind w:firstLine="732" w:firstLineChars="200"/>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(三)选手的工作内容</w:t>
      </w:r>
    </w:p>
    <w:p w14:paraId="2C77C852">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1.选手在比赛期间不得使用手机、智能手表等可通信设备。</w:t>
      </w:r>
    </w:p>
    <w:p w14:paraId="C9F15B26">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2.比赛规定时间计时结束或选手报告项目完成后，应立即停止所有操作，在签名确认后，有序离开比赛工位。</w:t>
      </w:r>
    </w:p>
    <w:p w14:paraId="707FC457">
      <w:pPr>
        <w:spacing w:line="560" w:lineRule="exact"/>
        <w:ind w:firstLine="656" w:firstLineChars="200"/>
        <w:jc w:val="both"/>
        <w:rPr>
          <w:rFonts w:ascii="仿宋_GB2312" w:hAnsi="仿宋_GB2312" w:eastAsia="仿宋_GB2312" w:cs="仿宋_GB2312"/>
          <w:spacing w:val="4"/>
          <w:sz w:val="32"/>
          <w:szCs w:val="31"/>
          <w:lang w:eastAsia="zh-CN"/>
        </w:rPr>
      </w:pPr>
      <w:bookmarkStart w:id="8" w:name="bookmark8"/>
      <w:bookmarkEnd w:id="8"/>
      <w:bookmarkStart w:id="9" w:name="bookmark7"/>
      <w:bookmarkEnd w:id="9"/>
      <w:r>
        <w:rPr>
          <w:rFonts w:hint="eastAsia" w:ascii="仿宋_GB2312" w:hAnsi="仿宋_GB2312" w:eastAsia="仿宋_GB2312" w:cs="仿宋_GB2312"/>
          <w:spacing w:val="4"/>
          <w:sz w:val="32"/>
          <w:szCs w:val="31"/>
          <w:lang w:eastAsia="zh-CN"/>
        </w:rPr>
        <w:t>3.未经裁判长允许，选手不得延长比赛时间。</w:t>
      </w:r>
    </w:p>
    <w:p w14:paraId="08CFB9BB">
      <w:pPr>
        <w:numPr>
          <w:ilvl w:val="0"/>
          <w:numId w:val="1"/>
        </w:numPr>
        <w:spacing w:line="560" w:lineRule="exact"/>
        <w:ind w:firstLine="680" w:firstLineChars="200"/>
        <w:outlineLvl w:val="0"/>
        <w:rPr>
          <w:rFonts w:hint="eastAsia" w:ascii="黑体" w:hAnsi="黑体" w:eastAsia="黑体" w:cs="黑体"/>
          <w:spacing w:val="10"/>
          <w:sz w:val="32"/>
          <w:szCs w:val="31"/>
        </w:rPr>
      </w:pPr>
      <w:bookmarkStart w:id="10" w:name="_Toc28435"/>
      <w:r>
        <w:rPr>
          <w:rFonts w:hint="eastAsia" w:ascii="黑体" w:hAnsi="黑体" w:eastAsia="黑体" w:cs="黑体"/>
          <w:spacing w:val="10"/>
          <w:sz w:val="32"/>
          <w:szCs w:val="31"/>
        </w:rPr>
        <w:t>赛场、设施设备等安排</w:t>
      </w:r>
      <w:bookmarkEnd w:id="10"/>
    </w:p>
    <w:p w14:paraId="1E394EE2">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(一)赛场规格要求</w:t>
      </w:r>
    </w:p>
    <w:p w14:paraId="8859E862">
      <w:pPr>
        <w:spacing w:line="560" w:lineRule="exact"/>
        <w:ind w:firstLine="656" w:firstLineChars="200"/>
        <w:jc w:val="both"/>
        <w:rPr>
          <w:rFonts w:ascii="仿宋_GB2312" w:hAnsi="仿宋_GB2312" w:eastAsia="仿宋_GB2312" w:cs="仿宋_GB2312"/>
          <w:spacing w:val="4"/>
          <w:sz w:val="32"/>
          <w:szCs w:val="31"/>
        </w:rPr>
      </w:pPr>
      <w:r>
        <w:rPr>
          <w:rFonts w:hint="eastAsia" w:ascii="仿宋_GB2312" w:hAnsi="仿宋_GB2312" w:eastAsia="仿宋_GB2312" w:cs="仿宋_GB2312"/>
          <w:spacing w:val="4"/>
          <w:sz w:val="32"/>
          <w:szCs w:val="31"/>
          <w:lang w:eastAsia="zh-CN"/>
        </w:rPr>
        <w:t>实操项目模块A场地总体面积约120m</w:t>
      </w:r>
      <w:r>
        <w:rPr>
          <w:rFonts w:hint="eastAsia" w:ascii="仿宋_GB2312" w:hAnsi="仿宋_GB2312" w:eastAsia="仿宋_GB2312" w:cs="仿宋_GB2312"/>
          <w:spacing w:val="4"/>
          <w:sz w:val="32"/>
          <w:szCs w:val="31"/>
          <w:vertAlign w:val="superscript"/>
          <w:lang w:eastAsia="zh-CN"/>
        </w:rPr>
        <w:t>2</w:t>
      </w:r>
      <w:r>
        <w:rPr>
          <w:rFonts w:hint="eastAsia" w:ascii="仿宋_GB2312" w:hAnsi="仿宋_GB2312" w:eastAsia="仿宋_GB2312" w:cs="仿宋_GB2312"/>
          <w:spacing w:val="4"/>
          <w:sz w:val="32"/>
          <w:szCs w:val="31"/>
          <w:lang w:eastAsia="zh-CN"/>
        </w:rPr>
        <w:t>(15m*8m),工位数量2个；实操项目模块B场地总体面积约120m</w:t>
      </w:r>
      <w:r>
        <w:rPr>
          <w:rFonts w:hint="eastAsia" w:ascii="仿宋_GB2312" w:hAnsi="仿宋_GB2312" w:eastAsia="仿宋_GB2312" w:cs="仿宋_GB2312"/>
          <w:spacing w:val="4"/>
          <w:sz w:val="32"/>
          <w:szCs w:val="31"/>
          <w:vertAlign w:val="superscript"/>
          <w:lang w:eastAsia="zh-CN"/>
        </w:rPr>
        <w:t>2</w:t>
      </w:r>
      <w:r>
        <w:rPr>
          <w:rFonts w:hint="eastAsia" w:ascii="仿宋_GB2312" w:hAnsi="仿宋_GB2312" w:eastAsia="仿宋_GB2312" w:cs="仿宋_GB2312"/>
          <w:spacing w:val="4"/>
          <w:sz w:val="32"/>
          <w:szCs w:val="31"/>
          <w:lang w:eastAsia="zh-CN"/>
        </w:rPr>
        <w:t>(15m*8m),工位数量1个。</w:t>
      </w:r>
      <w:r>
        <w:rPr>
          <w:rFonts w:hint="eastAsia" w:ascii="仿宋_GB2312" w:hAnsi="仿宋_GB2312" w:eastAsia="仿宋_GB2312" w:cs="仿宋_GB2312"/>
          <w:spacing w:val="4"/>
          <w:sz w:val="32"/>
          <w:szCs w:val="31"/>
        </w:rPr>
        <w:t>赛场布局如下图所示：</w:t>
      </w:r>
    </w:p>
    <w:p w14:paraId="D2B73020">
      <w:pPr>
        <w:jc w:val="both"/>
      </w:pPr>
      <w:r>
        <w:drawing>
          <wp:inline distT="0" distB="0" distL="0" distR="0">
            <wp:extent cx="4885690" cy="1973580"/>
            <wp:effectExtent l="0" t="0" r="6350" b="7620"/>
            <wp:docPr id="1026" name="图片 3"/>
            <wp:cNvGraphicFramePr/>
            <a:graphic xmlns:a="http://schemas.openxmlformats.org/drawingml/2006/main">
              <a:graphicData uri="http://schemas.openxmlformats.org/drawingml/2006/picture">
                <pic:pic xmlns:pic="http://schemas.openxmlformats.org/drawingml/2006/picture">
                  <pic:nvPicPr>
                    <pic:cNvPr id="1026" name="图片 3"/>
                    <pic:cNvPicPr/>
                  </pic:nvPicPr>
                  <pic:blipFill>
                    <a:blip r:embed="rId8" cstate="print"/>
                    <a:srcRect/>
                    <a:stretch>
                      <a:fillRect/>
                    </a:stretch>
                  </pic:blipFill>
                  <pic:spPr>
                    <a:xfrm>
                      <a:off x="0" y="0"/>
                      <a:ext cx="4885690" cy="1973580"/>
                    </a:xfrm>
                    <a:prstGeom prst="rect">
                      <a:avLst/>
                    </a:prstGeom>
                    <a:ln>
                      <a:noFill/>
                    </a:ln>
                  </pic:spPr>
                </pic:pic>
              </a:graphicData>
            </a:graphic>
          </wp:inline>
        </w:drawing>
      </w:r>
    </w:p>
    <w:p w14:paraId="AC703E7D">
      <w:pPr>
        <w:pStyle w:val="3"/>
        <w:jc w:val="both"/>
      </w:pPr>
      <w:r>
        <w:drawing>
          <wp:inline distT="0" distB="0" distL="0" distR="0">
            <wp:extent cx="5671185" cy="3618865"/>
            <wp:effectExtent l="0" t="0" r="13334" b="8255"/>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9" cstate="print"/>
                    <a:srcRect/>
                    <a:stretch>
                      <a:fillRect/>
                    </a:stretch>
                  </pic:blipFill>
                  <pic:spPr>
                    <a:xfrm>
                      <a:off x="0" y="0"/>
                      <a:ext cx="5671185" cy="3618865"/>
                    </a:xfrm>
                    <a:prstGeom prst="rect">
                      <a:avLst/>
                    </a:prstGeom>
                    <a:ln>
                      <a:noFill/>
                    </a:ln>
                  </pic:spPr>
                </pic:pic>
              </a:graphicData>
            </a:graphic>
          </wp:inline>
        </w:drawing>
      </w:r>
    </w:p>
    <w:p w14:paraId="1F3D9BB4">
      <w:pPr>
        <w:pStyle w:val="3"/>
        <w:jc w:val="center"/>
        <w:rPr>
          <w:rFonts w:eastAsia="宋体"/>
          <w:sz w:val="32"/>
          <w:lang w:eastAsia="zh-CN"/>
        </w:rPr>
      </w:pPr>
      <w:r>
        <w:rPr>
          <w:rFonts w:hint="eastAsia" w:ascii="仿宋_GB2312" w:hAnsi="仿宋_GB2312" w:eastAsia="仿宋_GB2312" w:cs="仿宋_GB2312"/>
          <w:sz w:val="32"/>
          <w:lang w:eastAsia="zh-CN"/>
        </w:rPr>
        <w:t>模块A场地布局图</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3160"/>
        <w:gridCol w:w="1576"/>
        <w:gridCol w:w="2685"/>
      </w:tblGrid>
      <w:tr w14:paraId="2061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B509F59C">
            <w:pPr>
              <w:pStyle w:val="3"/>
              <w:widowControl/>
              <w:jc w:val="both"/>
              <w:rPr>
                <w:rFonts w:eastAsia="仿宋_GB2312"/>
                <w:sz w:val="32"/>
                <w:lang w:eastAsia="zh-CN"/>
              </w:rPr>
            </w:pPr>
            <w:r>
              <w:rPr>
                <w:rFonts w:hint="eastAsia" w:eastAsia="仿宋_GB2312"/>
                <w:sz w:val="32"/>
                <w:lang w:eastAsia="zh-CN"/>
              </w:rPr>
              <w:t>①</w:t>
            </w:r>
          </w:p>
        </w:tc>
        <w:tc>
          <w:tcPr>
            <w:tcW w:w="3423" w:type="dxa"/>
          </w:tcPr>
          <w:p w14:paraId="5431AD98">
            <w:pPr>
              <w:pStyle w:val="3"/>
              <w:widowControl/>
              <w:jc w:val="both"/>
              <w:rPr>
                <w:rFonts w:eastAsia="仿宋_GB2312"/>
                <w:sz w:val="32"/>
                <w:lang w:eastAsia="zh-CN"/>
              </w:rPr>
            </w:pPr>
            <w:r>
              <w:rPr>
                <w:rFonts w:hint="eastAsia" w:eastAsia="仿宋_GB2312"/>
                <w:sz w:val="32"/>
                <w:lang w:eastAsia="zh-CN"/>
              </w:rPr>
              <w:t>调试台</w:t>
            </w:r>
          </w:p>
        </w:tc>
        <w:tc>
          <w:tcPr>
            <w:tcW w:w="1680" w:type="dxa"/>
          </w:tcPr>
          <w:p w14:paraId="AD82531C">
            <w:pPr>
              <w:pStyle w:val="3"/>
              <w:widowControl/>
              <w:jc w:val="both"/>
              <w:rPr>
                <w:rFonts w:eastAsia="仿宋_GB2312"/>
                <w:sz w:val="32"/>
                <w:lang w:eastAsia="zh-CN"/>
              </w:rPr>
            </w:pPr>
            <w:r>
              <w:rPr>
                <w:rFonts w:hint="eastAsia" w:eastAsia="仿宋_GB2312"/>
                <w:sz w:val="32"/>
                <w:lang w:eastAsia="zh-CN"/>
              </w:rPr>
              <w:t>④</w:t>
            </w:r>
          </w:p>
        </w:tc>
        <w:tc>
          <w:tcPr>
            <w:tcW w:w="2900" w:type="dxa"/>
          </w:tcPr>
          <w:p w14:paraId="1EA4614A">
            <w:pPr>
              <w:pStyle w:val="3"/>
              <w:widowControl/>
              <w:jc w:val="both"/>
              <w:rPr>
                <w:rFonts w:eastAsia="仿宋_GB2312"/>
                <w:sz w:val="32"/>
                <w:lang w:eastAsia="zh-CN"/>
              </w:rPr>
            </w:pPr>
            <w:r>
              <w:rPr>
                <w:rFonts w:hint="eastAsia" w:eastAsia="仿宋_GB2312"/>
                <w:sz w:val="32"/>
                <w:lang w:eastAsia="zh-CN"/>
              </w:rPr>
              <w:t>物料存放平台</w:t>
            </w:r>
          </w:p>
        </w:tc>
      </w:tr>
      <w:tr w14:paraId="F4C3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C999781F">
            <w:pPr>
              <w:pStyle w:val="3"/>
              <w:widowControl/>
              <w:jc w:val="both"/>
              <w:rPr>
                <w:rFonts w:eastAsia="仿宋_GB2312"/>
                <w:sz w:val="32"/>
                <w:lang w:eastAsia="zh-CN"/>
              </w:rPr>
            </w:pPr>
            <w:r>
              <w:rPr>
                <w:rFonts w:hint="eastAsia" w:eastAsia="仿宋_GB2312"/>
                <w:sz w:val="32"/>
                <w:lang w:eastAsia="zh-CN"/>
              </w:rPr>
              <w:t>②</w:t>
            </w:r>
          </w:p>
        </w:tc>
        <w:tc>
          <w:tcPr>
            <w:tcW w:w="3423" w:type="dxa"/>
          </w:tcPr>
          <w:p w14:paraId="DA5F8D60">
            <w:pPr>
              <w:pStyle w:val="3"/>
              <w:widowControl/>
              <w:jc w:val="both"/>
              <w:rPr>
                <w:rFonts w:eastAsia="仿宋_GB2312"/>
                <w:sz w:val="32"/>
                <w:lang w:eastAsia="zh-CN"/>
              </w:rPr>
            </w:pPr>
            <w:r>
              <w:rPr>
                <w:rFonts w:hint="eastAsia" w:eastAsia="仿宋_GB2312"/>
                <w:sz w:val="32"/>
                <w:lang w:eastAsia="zh-CN"/>
              </w:rPr>
              <w:t>继电器柜</w:t>
            </w:r>
          </w:p>
        </w:tc>
        <w:tc>
          <w:tcPr>
            <w:tcW w:w="1680" w:type="dxa"/>
          </w:tcPr>
          <w:p w14:paraId="D1B114E6">
            <w:pPr>
              <w:pStyle w:val="3"/>
              <w:widowControl/>
              <w:jc w:val="both"/>
              <w:rPr>
                <w:rFonts w:eastAsia="仿宋_GB2312"/>
                <w:sz w:val="32"/>
                <w:lang w:eastAsia="zh-CN"/>
              </w:rPr>
            </w:pPr>
            <w:r>
              <w:rPr>
                <w:rFonts w:hint="eastAsia" w:eastAsia="仿宋_GB2312"/>
                <w:sz w:val="32"/>
                <w:lang w:eastAsia="zh-CN"/>
              </w:rPr>
              <w:t>⑤</w:t>
            </w:r>
          </w:p>
        </w:tc>
        <w:tc>
          <w:tcPr>
            <w:tcW w:w="2900" w:type="dxa"/>
          </w:tcPr>
          <w:p w14:paraId="688D3275">
            <w:pPr>
              <w:pStyle w:val="3"/>
              <w:widowControl/>
              <w:jc w:val="both"/>
              <w:rPr>
                <w:rFonts w:eastAsia="仿宋_GB2312"/>
                <w:sz w:val="32"/>
                <w:lang w:eastAsia="zh-CN"/>
              </w:rPr>
            </w:pPr>
            <w:r>
              <w:rPr>
                <w:rFonts w:hint="eastAsia" w:eastAsia="仿宋_GB2312"/>
                <w:sz w:val="32"/>
                <w:lang w:eastAsia="zh-CN"/>
              </w:rPr>
              <w:t>受电弓调试平台</w:t>
            </w:r>
          </w:p>
        </w:tc>
      </w:tr>
      <w:tr w14:paraId="D48A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3AC88907">
            <w:pPr>
              <w:pStyle w:val="3"/>
              <w:widowControl/>
              <w:jc w:val="both"/>
              <w:rPr>
                <w:rFonts w:eastAsia="仿宋_GB2312"/>
                <w:sz w:val="32"/>
                <w:lang w:eastAsia="zh-CN"/>
              </w:rPr>
            </w:pPr>
            <w:r>
              <w:rPr>
                <w:rFonts w:hint="eastAsia" w:eastAsia="仿宋_GB2312"/>
                <w:sz w:val="32"/>
                <w:lang w:eastAsia="zh-CN"/>
              </w:rPr>
              <w:t>③</w:t>
            </w:r>
          </w:p>
        </w:tc>
        <w:tc>
          <w:tcPr>
            <w:tcW w:w="3423" w:type="dxa"/>
          </w:tcPr>
          <w:p w14:paraId="66FB7827">
            <w:pPr>
              <w:pStyle w:val="3"/>
              <w:widowControl/>
              <w:jc w:val="both"/>
              <w:rPr>
                <w:rFonts w:eastAsia="仿宋_GB2312"/>
                <w:sz w:val="32"/>
                <w:lang w:eastAsia="zh-CN"/>
              </w:rPr>
            </w:pPr>
            <w:r>
              <w:rPr>
                <w:rFonts w:hint="eastAsia" w:eastAsia="仿宋_GB2312"/>
                <w:sz w:val="32"/>
                <w:lang w:eastAsia="zh-CN"/>
              </w:rPr>
              <w:t>裁判桌</w:t>
            </w:r>
          </w:p>
        </w:tc>
        <w:tc>
          <w:tcPr>
            <w:tcW w:w="1680" w:type="dxa"/>
          </w:tcPr>
          <w:p w14:paraId="1B992C4E">
            <w:pPr>
              <w:pStyle w:val="3"/>
              <w:widowControl/>
              <w:jc w:val="both"/>
              <w:rPr>
                <w:rFonts w:eastAsia="仿宋_GB2312"/>
                <w:sz w:val="32"/>
                <w:lang w:eastAsia="zh-CN"/>
              </w:rPr>
            </w:pPr>
            <w:r>
              <w:rPr>
                <w:rFonts w:hint="eastAsia" w:eastAsia="仿宋_GB2312"/>
                <w:sz w:val="32"/>
                <w:lang w:eastAsia="zh-CN"/>
              </w:rPr>
              <w:t>⑥</w:t>
            </w:r>
          </w:p>
        </w:tc>
        <w:tc>
          <w:tcPr>
            <w:tcW w:w="2900" w:type="dxa"/>
          </w:tcPr>
          <w:p w14:paraId="5FE2A265">
            <w:pPr>
              <w:pStyle w:val="3"/>
              <w:widowControl/>
              <w:jc w:val="both"/>
              <w:rPr>
                <w:rFonts w:eastAsia="仿宋_GB2312"/>
                <w:sz w:val="32"/>
                <w:lang w:eastAsia="zh-CN"/>
              </w:rPr>
            </w:pPr>
            <w:r>
              <w:rPr>
                <w:rFonts w:hint="eastAsia" w:eastAsia="仿宋_GB2312"/>
                <w:sz w:val="32"/>
                <w:lang w:eastAsia="zh-CN"/>
              </w:rPr>
              <w:t>移动小车</w:t>
            </w:r>
          </w:p>
        </w:tc>
      </w:tr>
    </w:tbl>
    <w:p w14:paraId="5A07679B">
      <w:pPr>
        <w:pStyle w:val="3"/>
        <w:jc w:val="both"/>
      </w:pPr>
    </w:p>
    <w:p w14:paraId="3FA2CD9E">
      <w:pPr>
        <w:pStyle w:val="3"/>
        <w:jc w:val="center"/>
        <w:rPr>
          <w:rFonts w:eastAsia="宋体"/>
          <w:sz w:val="32"/>
          <w:lang w:eastAsia="zh-CN"/>
        </w:rPr>
      </w:pPr>
      <w:r>
        <w:drawing>
          <wp:inline distT="0" distB="0" distL="0" distR="0">
            <wp:extent cx="4812030" cy="1943735"/>
            <wp:effectExtent l="0" t="0" r="3810" b="6985"/>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10" cstate="print"/>
                    <a:srcRect/>
                    <a:stretch>
                      <a:fillRect/>
                    </a:stretch>
                  </pic:blipFill>
                  <pic:spPr>
                    <a:xfrm>
                      <a:off x="0" y="0"/>
                      <a:ext cx="4812030" cy="1943735"/>
                    </a:xfrm>
                    <a:prstGeom prst="rect">
                      <a:avLst/>
                    </a:prstGeom>
                    <a:ln>
                      <a:noFill/>
                    </a:ln>
                  </pic:spPr>
                </pic:pic>
              </a:graphicData>
            </a:graphic>
          </wp:inline>
        </w:drawing>
      </w:r>
    </w:p>
    <w:p w14:paraId="2D27486E">
      <w:pPr>
        <w:pStyle w:val="3"/>
        <w:jc w:val="both"/>
      </w:pPr>
    </w:p>
    <w:p w14:paraId="287FEF9B">
      <w:pPr>
        <w:pStyle w:val="3"/>
        <w:jc w:val="both"/>
      </w:pPr>
      <w:r>
        <w:drawing>
          <wp:inline distT="0" distB="0" distL="0" distR="0">
            <wp:extent cx="5674360" cy="3674110"/>
            <wp:effectExtent l="0" t="0" r="10160" b="13970"/>
            <wp:docPr id="1029" name="图片 3"/>
            <wp:cNvGraphicFramePr/>
            <a:graphic xmlns:a="http://schemas.openxmlformats.org/drawingml/2006/main">
              <a:graphicData uri="http://schemas.openxmlformats.org/drawingml/2006/picture">
                <pic:pic xmlns:pic="http://schemas.openxmlformats.org/drawingml/2006/picture">
                  <pic:nvPicPr>
                    <pic:cNvPr id="1029" name="图片 3"/>
                    <pic:cNvPicPr/>
                  </pic:nvPicPr>
                  <pic:blipFill>
                    <a:blip r:embed="rId11" cstate="print"/>
                    <a:srcRect/>
                    <a:stretch>
                      <a:fillRect/>
                    </a:stretch>
                  </pic:blipFill>
                  <pic:spPr>
                    <a:xfrm>
                      <a:off x="0" y="0"/>
                      <a:ext cx="5674360" cy="3674110"/>
                    </a:xfrm>
                    <a:prstGeom prst="rect">
                      <a:avLst/>
                    </a:prstGeom>
                    <a:ln>
                      <a:noFill/>
                    </a:ln>
                  </pic:spPr>
                </pic:pic>
              </a:graphicData>
            </a:graphic>
          </wp:inline>
        </w:drawing>
      </w:r>
    </w:p>
    <w:p w14:paraId="2FC4FFE4">
      <w:pPr>
        <w:pStyle w:val="3"/>
        <w:jc w:val="center"/>
        <w:rPr>
          <w:sz w:val="32"/>
          <w:szCs w:val="32"/>
        </w:rPr>
      </w:pPr>
      <w:r>
        <w:rPr>
          <w:rFonts w:hint="eastAsia" w:ascii="仿宋_GB2312" w:hAnsi="仿宋_GB2312" w:eastAsia="仿宋_GB2312" w:cs="仿宋_GB2312"/>
          <w:sz w:val="32"/>
          <w:szCs w:val="32"/>
          <w:lang w:eastAsia="zh-CN"/>
        </w:rPr>
        <w:t>模块B场地布局图</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3160"/>
        <w:gridCol w:w="1576"/>
        <w:gridCol w:w="2685"/>
      </w:tblGrid>
      <w:tr w14:paraId="2A13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EFB02DB2">
            <w:pPr>
              <w:pStyle w:val="3"/>
              <w:widowControl/>
              <w:jc w:val="both"/>
              <w:rPr>
                <w:rFonts w:eastAsia="仿宋_GB2312"/>
                <w:sz w:val="32"/>
                <w:lang w:eastAsia="zh-CN"/>
              </w:rPr>
            </w:pPr>
            <w:r>
              <w:rPr>
                <w:rFonts w:hint="eastAsia" w:eastAsia="仿宋_GB2312"/>
                <w:sz w:val="32"/>
                <w:lang w:eastAsia="zh-CN"/>
              </w:rPr>
              <w:t>①</w:t>
            </w:r>
          </w:p>
        </w:tc>
        <w:tc>
          <w:tcPr>
            <w:tcW w:w="3423" w:type="dxa"/>
          </w:tcPr>
          <w:p w14:paraId="1C881C03">
            <w:pPr>
              <w:pStyle w:val="3"/>
              <w:widowControl/>
              <w:jc w:val="both"/>
              <w:rPr>
                <w:rFonts w:eastAsia="仿宋_GB2312"/>
                <w:sz w:val="32"/>
                <w:lang w:eastAsia="zh-CN"/>
              </w:rPr>
            </w:pPr>
            <w:r>
              <w:rPr>
                <w:rFonts w:hint="eastAsia" w:eastAsia="仿宋_GB2312"/>
                <w:sz w:val="32"/>
                <w:lang w:eastAsia="zh-CN"/>
              </w:rPr>
              <w:t>调试台</w:t>
            </w:r>
          </w:p>
        </w:tc>
        <w:tc>
          <w:tcPr>
            <w:tcW w:w="1680" w:type="dxa"/>
          </w:tcPr>
          <w:p w14:paraId="AD6FE9D4">
            <w:pPr>
              <w:pStyle w:val="3"/>
              <w:widowControl/>
              <w:jc w:val="both"/>
              <w:rPr>
                <w:rFonts w:eastAsia="仿宋_GB2312"/>
                <w:sz w:val="32"/>
                <w:lang w:eastAsia="zh-CN"/>
              </w:rPr>
            </w:pPr>
            <w:r>
              <w:rPr>
                <w:rFonts w:hint="eastAsia" w:eastAsia="仿宋_GB2312"/>
                <w:sz w:val="32"/>
                <w:lang w:eastAsia="zh-CN"/>
              </w:rPr>
              <w:t>④</w:t>
            </w:r>
          </w:p>
        </w:tc>
        <w:tc>
          <w:tcPr>
            <w:tcW w:w="2900" w:type="dxa"/>
          </w:tcPr>
          <w:p w14:paraId="BF49DAE6">
            <w:pPr>
              <w:pStyle w:val="3"/>
              <w:widowControl/>
              <w:jc w:val="both"/>
              <w:rPr>
                <w:rFonts w:eastAsia="仿宋_GB2312"/>
                <w:sz w:val="32"/>
                <w:lang w:eastAsia="zh-CN"/>
              </w:rPr>
            </w:pPr>
            <w:r>
              <w:rPr>
                <w:rFonts w:hint="eastAsia" w:eastAsia="仿宋_GB2312"/>
                <w:sz w:val="32"/>
                <w:lang w:eastAsia="zh-CN"/>
              </w:rPr>
              <w:t>移动小车</w:t>
            </w:r>
          </w:p>
        </w:tc>
      </w:tr>
      <w:tr w14:paraId="EE53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74D2AA51">
            <w:pPr>
              <w:pStyle w:val="3"/>
              <w:widowControl/>
              <w:jc w:val="both"/>
              <w:rPr>
                <w:rFonts w:eastAsia="仿宋_GB2312"/>
                <w:sz w:val="32"/>
                <w:lang w:eastAsia="zh-CN"/>
              </w:rPr>
            </w:pPr>
            <w:r>
              <w:rPr>
                <w:rFonts w:hint="eastAsia" w:eastAsia="仿宋_GB2312"/>
                <w:sz w:val="32"/>
                <w:lang w:eastAsia="zh-CN"/>
              </w:rPr>
              <w:t>②</w:t>
            </w:r>
          </w:p>
        </w:tc>
        <w:tc>
          <w:tcPr>
            <w:tcW w:w="3423" w:type="dxa"/>
          </w:tcPr>
          <w:p w14:paraId="7BBE8405">
            <w:pPr>
              <w:pStyle w:val="3"/>
              <w:widowControl/>
              <w:jc w:val="both"/>
              <w:rPr>
                <w:rFonts w:eastAsia="仿宋_GB2312"/>
                <w:sz w:val="32"/>
                <w:lang w:eastAsia="zh-CN"/>
              </w:rPr>
            </w:pPr>
            <w:r>
              <w:rPr>
                <w:rFonts w:hint="eastAsia" w:eastAsia="仿宋_GB2312"/>
                <w:sz w:val="32"/>
                <w:lang w:eastAsia="zh-CN"/>
              </w:rPr>
              <w:t>继电器柜</w:t>
            </w:r>
          </w:p>
        </w:tc>
        <w:tc>
          <w:tcPr>
            <w:tcW w:w="1680" w:type="dxa"/>
          </w:tcPr>
          <w:p w14:paraId="EDA15CC9">
            <w:pPr>
              <w:pStyle w:val="3"/>
              <w:widowControl/>
              <w:jc w:val="both"/>
              <w:rPr>
                <w:rFonts w:eastAsia="仿宋_GB2312"/>
                <w:sz w:val="32"/>
                <w:lang w:eastAsia="zh-CN"/>
              </w:rPr>
            </w:pPr>
            <w:r>
              <w:rPr>
                <w:rFonts w:hint="eastAsia" w:eastAsia="仿宋_GB2312"/>
                <w:sz w:val="32"/>
                <w:lang w:eastAsia="zh-CN"/>
              </w:rPr>
              <w:t>⑤</w:t>
            </w:r>
          </w:p>
        </w:tc>
        <w:tc>
          <w:tcPr>
            <w:tcW w:w="2900" w:type="dxa"/>
          </w:tcPr>
          <w:p w14:paraId="909DBAC0">
            <w:pPr>
              <w:pStyle w:val="3"/>
              <w:widowControl/>
              <w:jc w:val="both"/>
              <w:rPr>
                <w:rFonts w:eastAsia="仿宋_GB2312"/>
                <w:sz w:val="32"/>
                <w:lang w:eastAsia="zh-CN"/>
              </w:rPr>
            </w:pPr>
            <w:r>
              <w:rPr>
                <w:rFonts w:hint="eastAsia" w:eastAsia="仿宋_GB2312"/>
                <w:sz w:val="32"/>
                <w:lang w:eastAsia="zh-CN"/>
              </w:rPr>
              <w:t>客室车门测量平台</w:t>
            </w:r>
          </w:p>
        </w:tc>
      </w:tr>
      <w:tr w14:paraId="D1BD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FD2FC842">
            <w:pPr>
              <w:pStyle w:val="3"/>
              <w:widowControl/>
              <w:jc w:val="both"/>
              <w:rPr>
                <w:rFonts w:eastAsia="仿宋_GB2312"/>
                <w:sz w:val="32"/>
                <w:lang w:eastAsia="zh-CN"/>
              </w:rPr>
            </w:pPr>
            <w:r>
              <w:rPr>
                <w:rFonts w:hint="eastAsia" w:eastAsia="仿宋_GB2312"/>
                <w:sz w:val="32"/>
                <w:lang w:eastAsia="zh-CN"/>
              </w:rPr>
              <w:t>③</w:t>
            </w:r>
          </w:p>
        </w:tc>
        <w:tc>
          <w:tcPr>
            <w:tcW w:w="3423" w:type="dxa"/>
          </w:tcPr>
          <w:p w14:paraId="860E34B9">
            <w:pPr>
              <w:pStyle w:val="3"/>
              <w:widowControl/>
              <w:jc w:val="both"/>
              <w:rPr>
                <w:rFonts w:eastAsia="仿宋_GB2312"/>
                <w:sz w:val="32"/>
                <w:lang w:eastAsia="zh-CN"/>
              </w:rPr>
            </w:pPr>
            <w:r>
              <w:rPr>
                <w:rFonts w:hint="eastAsia" w:eastAsia="仿宋_GB2312"/>
                <w:sz w:val="32"/>
                <w:lang w:eastAsia="zh-CN"/>
              </w:rPr>
              <w:t>物料存放平台</w:t>
            </w:r>
          </w:p>
        </w:tc>
        <w:tc>
          <w:tcPr>
            <w:tcW w:w="1680" w:type="dxa"/>
          </w:tcPr>
          <w:p w14:paraId="F9BC673F">
            <w:pPr>
              <w:pStyle w:val="3"/>
              <w:widowControl/>
              <w:jc w:val="both"/>
              <w:rPr>
                <w:rFonts w:eastAsia="仿宋_GB2312"/>
                <w:sz w:val="32"/>
                <w:lang w:eastAsia="zh-CN"/>
              </w:rPr>
            </w:pPr>
            <w:r>
              <w:rPr>
                <w:rFonts w:hint="eastAsia" w:eastAsia="仿宋_GB2312"/>
                <w:sz w:val="32"/>
                <w:lang w:eastAsia="zh-CN"/>
              </w:rPr>
              <w:t>⑥</w:t>
            </w:r>
          </w:p>
        </w:tc>
        <w:tc>
          <w:tcPr>
            <w:tcW w:w="2900" w:type="dxa"/>
          </w:tcPr>
          <w:p w14:paraId="D4B0A106">
            <w:pPr>
              <w:pStyle w:val="3"/>
              <w:widowControl/>
              <w:jc w:val="both"/>
              <w:rPr>
                <w:rFonts w:eastAsia="仿宋_GB2312"/>
                <w:sz w:val="32"/>
                <w:lang w:eastAsia="zh-CN"/>
              </w:rPr>
            </w:pPr>
            <w:r>
              <w:rPr>
                <w:rFonts w:hint="eastAsia" w:eastAsia="仿宋_GB2312"/>
                <w:sz w:val="32"/>
                <w:lang w:eastAsia="zh-CN"/>
              </w:rPr>
              <w:t>梯子</w:t>
            </w:r>
          </w:p>
        </w:tc>
      </w:tr>
    </w:tbl>
    <w:p w14:paraId="17FA6F0D">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(二)竞赛场地工位</w:t>
      </w:r>
    </w:p>
    <w:p w14:paraId="4639CD29">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实操模块A标明工位号，并配备受电弓竞赛设备二套，参赛工具二套(具备大赛所有使用工具)。</w:t>
      </w:r>
    </w:p>
    <w:p w14:paraId="4D8A9088">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实操模块B标明工位号，并配备车门竞赛设备一套，参赛工具一套(具备大赛所有使用工具)。</w:t>
      </w:r>
    </w:p>
    <w:p w14:paraId="9FA9BA0E">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(三)基础设施清单</w:t>
      </w:r>
    </w:p>
    <w:p w14:paraId="BDD0A3F5">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1.选手所需的工具及防护装备</w:t>
      </w:r>
    </w:p>
    <w:p w14:paraId="F7C8D50F">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选手无需携带任何工具，竞赛所用工具均由赛事承办方提供。选手需自行携带安全防护用品，如带钢板保护的工作鞋、工作服、安全帽、防护眼镜、机械手套、丁腈手套、防护面罩等。选手在进行操作时必须正确佩戴安全防护用品。选手应严格执行设备安全操作规程，如因选手个人原因造成的事故，由参赛队及个人承担全部责任。由于选手操作失误造成设备故障无法比赛的，其后果自负。裁判员有纠正选手违反安全防护措施行为的义务和权利，对拒不服从的选手将暂停其竞赛直至改正为止。</w:t>
      </w:r>
    </w:p>
    <w:p w14:paraId="8E2D1101">
      <w:pPr>
        <w:spacing w:line="560" w:lineRule="exact"/>
        <w:jc w:val="center"/>
        <w:rPr>
          <w:rFonts w:ascii="仿宋_GB2312" w:hAnsi="仿宋_GB2312" w:eastAsia="仿宋_GB2312" w:cs="仿宋_GB2312"/>
          <w:sz w:val="31"/>
          <w:szCs w:val="31"/>
        </w:rPr>
      </w:pPr>
      <w:r>
        <w:rPr>
          <w:rFonts w:hint="eastAsia" w:ascii="仿宋_GB2312" w:hAnsi="仿宋_GB2312" w:eastAsia="仿宋_GB2312" w:cs="仿宋_GB2312"/>
          <w:spacing w:val="5"/>
          <w:sz w:val="32"/>
          <w:szCs w:val="32"/>
        </w:rPr>
        <w:t>模块</w:t>
      </w:r>
      <w:r>
        <w:rPr>
          <w:rFonts w:hint="eastAsia" w:ascii="仿宋_GB2312" w:hAnsi="仿宋_GB2312" w:eastAsia="仿宋_GB2312" w:cs="仿宋_GB2312"/>
          <w:spacing w:val="5"/>
          <w:sz w:val="32"/>
          <w:szCs w:val="32"/>
          <w:lang w:eastAsia="zh-CN"/>
        </w:rPr>
        <w:t>A</w:t>
      </w:r>
      <w:r>
        <w:rPr>
          <w:rFonts w:hint="eastAsia" w:ascii="仿宋_GB2312" w:hAnsi="仿宋_GB2312" w:eastAsia="仿宋_GB2312" w:cs="仿宋_GB2312"/>
          <w:spacing w:val="5"/>
          <w:sz w:val="32"/>
          <w:szCs w:val="32"/>
        </w:rPr>
        <w:t>的比赛设备</w:t>
      </w:r>
    </w:p>
    <w:tbl>
      <w:tblPr>
        <w:tblStyle w:val="10"/>
        <w:tblW w:w="85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6"/>
        <w:gridCol w:w="3010"/>
        <w:gridCol w:w="2418"/>
        <w:gridCol w:w="991"/>
        <w:gridCol w:w="872"/>
      </w:tblGrid>
      <w:tr w14:paraId="DEC0F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jc w:val="center"/>
        </w:trPr>
        <w:tc>
          <w:tcPr>
            <w:tcW w:w="1236" w:type="dxa"/>
            <w:shd w:val="clear" w:color="auto" w:fill="auto"/>
            <w:vAlign w:val="center"/>
          </w:tcPr>
          <w:p w14:paraId="9F3F0A28">
            <w:pPr>
              <w:spacing w:line="221"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7"/>
                <w:sz w:val="32"/>
                <w:szCs w:val="32"/>
              </w:rPr>
              <w:t>序号</w:t>
            </w:r>
          </w:p>
        </w:tc>
        <w:tc>
          <w:tcPr>
            <w:tcW w:w="3010" w:type="dxa"/>
            <w:shd w:val="clear" w:color="auto" w:fill="auto"/>
            <w:vAlign w:val="center"/>
          </w:tcPr>
          <w:p w14:paraId="8F58612E">
            <w:pPr>
              <w:spacing w:line="221"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6"/>
                <w:sz w:val="32"/>
                <w:szCs w:val="32"/>
              </w:rPr>
              <w:t>设备名称</w:t>
            </w:r>
          </w:p>
        </w:tc>
        <w:tc>
          <w:tcPr>
            <w:tcW w:w="2418" w:type="dxa"/>
            <w:shd w:val="clear" w:color="auto" w:fill="auto"/>
            <w:vAlign w:val="center"/>
          </w:tcPr>
          <w:p w14:paraId="A5346755">
            <w:pPr>
              <w:spacing w:line="221"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11"/>
                <w:sz w:val="32"/>
                <w:szCs w:val="32"/>
              </w:rPr>
              <w:t>型号</w:t>
            </w:r>
          </w:p>
        </w:tc>
        <w:tc>
          <w:tcPr>
            <w:tcW w:w="991" w:type="dxa"/>
            <w:shd w:val="clear" w:color="auto" w:fill="auto"/>
            <w:vAlign w:val="center"/>
          </w:tcPr>
          <w:p w14:paraId="090D0895">
            <w:pPr>
              <w:spacing w:line="220"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9"/>
                <w:sz w:val="32"/>
                <w:szCs w:val="32"/>
              </w:rPr>
              <w:t>单位</w:t>
            </w:r>
          </w:p>
        </w:tc>
        <w:tc>
          <w:tcPr>
            <w:tcW w:w="872" w:type="dxa"/>
            <w:shd w:val="clear" w:color="auto" w:fill="auto"/>
            <w:vAlign w:val="center"/>
          </w:tcPr>
          <w:p w14:paraId="CF7A2D57">
            <w:pPr>
              <w:spacing w:line="219"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9"/>
                <w:sz w:val="32"/>
                <w:szCs w:val="32"/>
              </w:rPr>
              <w:t>数量</w:t>
            </w:r>
          </w:p>
        </w:tc>
      </w:tr>
      <w:tr w14:paraId="7C059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jc w:val="center"/>
        </w:trPr>
        <w:tc>
          <w:tcPr>
            <w:tcW w:w="1236" w:type="dxa"/>
            <w:vAlign w:val="center"/>
          </w:tcPr>
          <w:p w14:paraId="5128EB2C">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w:t>
            </w:r>
          </w:p>
        </w:tc>
        <w:tc>
          <w:tcPr>
            <w:tcW w:w="3010" w:type="dxa"/>
            <w:vAlign w:val="center"/>
          </w:tcPr>
          <w:p w14:paraId="DDDE1E4C">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气动受电弓</w:t>
            </w:r>
          </w:p>
        </w:tc>
        <w:tc>
          <w:tcPr>
            <w:tcW w:w="2418" w:type="dxa"/>
            <w:vAlign w:val="center"/>
          </w:tcPr>
          <w:p w14:paraId="A9AC9BD2">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lang w:eastAsia="zh-CN"/>
              </w:rPr>
              <w:t>单臂受电弓</w:t>
            </w:r>
          </w:p>
        </w:tc>
        <w:tc>
          <w:tcPr>
            <w:tcW w:w="991" w:type="dxa"/>
            <w:vAlign w:val="center"/>
          </w:tcPr>
          <w:p w14:paraId="D2248CD8">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06F4D8E5">
            <w:pPr>
              <w:pStyle w:val="11"/>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7A945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3FED02CD">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w:t>
            </w:r>
          </w:p>
        </w:tc>
        <w:tc>
          <w:tcPr>
            <w:tcW w:w="3010" w:type="dxa"/>
            <w:vAlign w:val="center"/>
          </w:tcPr>
          <w:p w14:paraId="49B10A5E">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受电弓升弓装置</w:t>
            </w:r>
          </w:p>
        </w:tc>
        <w:tc>
          <w:tcPr>
            <w:tcW w:w="2418" w:type="dxa"/>
            <w:vAlign w:val="center"/>
          </w:tcPr>
          <w:p w14:paraId="AF6FAC2F">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991" w:type="dxa"/>
            <w:vAlign w:val="center"/>
          </w:tcPr>
          <w:p w14:paraId="0489B753">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FCFDA953">
            <w:pPr>
              <w:pStyle w:val="11"/>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F7F16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1236" w:type="dxa"/>
            <w:vAlign w:val="center"/>
          </w:tcPr>
          <w:p w14:paraId="A0617A5A">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3</w:t>
            </w:r>
          </w:p>
        </w:tc>
        <w:tc>
          <w:tcPr>
            <w:tcW w:w="3010" w:type="dxa"/>
            <w:vAlign w:val="center"/>
          </w:tcPr>
          <w:p w14:paraId="12278F03">
            <w:pPr>
              <w:pStyle w:val="11"/>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受电弓工装（含安装底座，刚性</w:t>
            </w:r>
            <w:r>
              <w:rPr>
                <w:rFonts w:hint="eastAsia" w:ascii="仿宋_GB2312" w:hAnsi="仿宋_GB2312" w:eastAsia="仿宋_GB2312" w:cs="仿宋_GB2312"/>
                <w:spacing w:val="-3"/>
                <w:sz w:val="32"/>
                <w:szCs w:val="32"/>
                <w:lang w:eastAsia="zh-CN"/>
              </w:rPr>
              <w:t>接触网）</w:t>
            </w:r>
          </w:p>
        </w:tc>
        <w:tc>
          <w:tcPr>
            <w:tcW w:w="2418" w:type="dxa"/>
            <w:vAlign w:val="center"/>
          </w:tcPr>
          <w:p w14:paraId="AE032C9F">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991" w:type="dxa"/>
            <w:vAlign w:val="center"/>
          </w:tcPr>
          <w:p w14:paraId="7C760177">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E08BA42A">
            <w:pPr>
              <w:pStyle w:val="11"/>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33937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038E7C84">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4</w:t>
            </w:r>
          </w:p>
        </w:tc>
        <w:tc>
          <w:tcPr>
            <w:tcW w:w="3010" w:type="dxa"/>
            <w:vAlign w:val="center"/>
          </w:tcPr>
          <w:p w14:paraId="2A7EBD86">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风源设备及控制气路</w:t>
            </w:r>
          </w:p>
        </w:tc>
        <w:tc>
          <w:tcPr>
            <w:tcW w:w="2418" w:type="dxa"/>
            <w:vAlign w:val="center"/>
          </w:tcPr>
          <w:p w14:paraId="E791A4F3">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991" w:type="dxa"/>
            <w:vAlign w:val="center"/>
          </w:tcPr>
          <w:p w14:paraId="81457AA0">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2150E280">
            <w:pPr>
              <w:pStyle w:val="11"/>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F1C4D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793994AC">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5</w:t>
            </w:r>
          </w:p>
        </w:tc>
        <w:tc>
          <w:tcPr>
            <w:tcW w:w="3010" w:type="dxa"/>
            <w:vAlign w:val="center"/>
          </w:tcPr>
          <w:p w14:paraId="1E16615E">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控制台（站）</w:t>
            </w:r>
          </w:p>
        </w:tc>
        <w:tc>
          <w:tcPr>
            <w:tcW w:w="2418" w:type="dxa"/>
            <w:vAlign w:val="center"/>
          </w:tcPr>
          <w:p w14:paraId="9213732A">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991" w:type="dxa"/>
            <w:vAlign w:val="center"/>
          </w:tcPr>
          <w:p w14:paraId="0B2393E4">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096EE481">
            <w:pPr>
              <w:pStyle w:val="11"/>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77A10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76746FD9">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6</w:t>
            </w:r>
          </w:p>
        </w:tc>
        <w:tc>
          <w:tcPr>
            <w:tcW w:w="3010" w:type="dxa"/>
            <w:vAlign w:val="center"/>
          </w:tcPr>
          <w:p w14:paraId="3C6BDFCA">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控制电气柜</w:t>
            </w:r>
          </w:p>
        </w:tc>
        <w:tc>
          <w:tcPr>
            <w:tcW w:w="2418" w:type="dxa"/>
            <w:vAlign w:val="center"/>
          </w:tcPr>
          <w:p w14:paraId="3D4A057C">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991" w:type="dxa"/>
            <w:vAlign w:val="center"/>
          </w:tcPr>
          <w:p w14:paraId="86E912DF">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46D82348">
            <w:pPr>
              <w:pStyle w:val="11"/>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4397A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0D352877">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7</w:t>
            </w:r>
          </w:p>
        </w:tc>
        <w:tc>
          <w:tcPr>
            <w:tcW w:w="3010" w:type="dxa"/>
            <w:vAlign w:val="center"/>
          </w:tcPr>
          <w:p w14:paraId="2EAEE089">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活扳手</w:t>
            </w:r>
          </w:p>
        </w:tc>
        <w:tc>
          <w:tcPr>
            <w:tcW w:w="2418" w:type="dxa"/>
            <w:vAlign w:val="center"/>
          </w:tcPr>
          <w:p w14:paraId="4018C334">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10</w:t>
            </w:r>
            <w:r>
              <w:rPr>
                <w:rFonts w:hint="eastAsia" w:ascii="仿宋_GB2312" w:hAnsi="仿宋_GB2312" w:eastAsia="仿宋_GB2312" w:cs="仿宋_GB2312"/>
                <w:spacing w:val="26"/>
                <w:sz w:val="32"/>
                <w:szCs w:val="32"/>
              </w:rPr>
              <w:t xml:space="preserve"> </w:t>
            </w:r>
            <w:r>
              <w:rPr>
                <w:rFonts w:hint="eastAsia" w:ascii="仿宋_GB2312" w:hAnsi="仿宋_GB2312" w:eastAsia="仿宋_GB2312" w:cs="仿宋_GB2312"/>
                <w:spacing w:val="-9"/>
                <w:sz w:val="32"/>
                <w:szCs w:val="32"/>
              </w:rPr>
              <w:t>寸</w:t>
            </w:r>
          </w:p>
        </w:tc>
        <w:tc>
          <w:tcPr>
            <w:tcW w:w="991" w:type="dxa"/>
            <w:vAlign w:val="center"/>
          </w:tcPr>
          <w:p w14:paraId="4748DC52">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21004E1D">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9AD07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881F1841">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8</w:t>
            </w:r>
          </w:p>
        </w:tc>
        <w:tc>
          <w:tcPr>
            <w:tcW w:w="3010" w:type="dxa"/>
            <w:vAlign w:val="center"/>
          </w:tcPr>
          <w:p w14:paraId="8EA903BA">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套筒套装</w:t>
            </w:r>
          </w:p>
        </w:tc>
        <w:tc>
          <w:tcPr>
            <w:tcW w:w="2418" w:type="dxa"/>
            <w:vAlign w:val="center"/>
          </w:tcPr>
          <w:p w14:paraId="F9A6A322">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S10-S32</w:t>
            </w:r>
          </w:p>
        </w:tc>
        <w:tc>
          <w:tcPr>
            <w:tcW w:w="991" w:type="dxa"/>
            <w:vAlign w:val="center"/>
          </w:tcPr>
          <w:p w14:paraId="F34E033A">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343A822B">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D3440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7D5C6F19">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9</w:t>
            </w:r>
          </w:p>
        </w:tc>
        <w:tc>
          <w:tcPr>
            <w:tcW w:w="3010" w:type="dxa"/>
            <w:vAlign w:val="center"/>
          </w:tcPr>
          <w:p w14:paraId="19DB5DAC">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扭矩扳手</w:t>
            </w:r>
          </w:p>
        </w:tc>
        <w:tc>
          <w:tcPr>
            <w:tcW w:w="2418" w:type="dxa"/>
            <w:vAlign w:val="center"/>
          </w:tcPr>
          <w:p w14:paraId="E0AC4423">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5-120N.m</w:t>
            </w:r>
          </w:p>
        </w:tc>
        <w:tc>
          <w:tcPr>
            <w:tcW w:w="991" w:type="dxa"/>
            <w:vAlign w:val="center"/>
          </w:tcPr>
          <w:p w14:paraId="AE31061D">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084B5E69">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024C3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91ABDD94">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10</w:t>
            </w:r>
          </w:p>
        </w:tc>
        <w:tc>
          <w:tcPr>
            <w:tcW w:w="3010" w:type="dxa"/>
            <w:vAlign w:val="center"/>
          </w:tcPr>
          <w:p w14:paraId="234217D8">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扭矩扳手</w:t>
            </w:r>
          </w:p>
        </w:tc>
        <w:tc>
          <w:tcPr>
            <w:tcW w:w="2418" w:type="dxa"/>
            <w:vAlign w:val="center"/>
          </w:tcPr>
          <w:p w14:paraId="3F3026E4">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10-205N.m</w:t>
            </w:r>
          </w:p>
        </w:tc>
        <w:tc>
          <w:tcPr>
            <w:tcW w:w="991" w:type="dxa"/>
            <w:vAlign w:val="center"/>
          </w:tcPr>
          <w:p w14:paraId="42AB6526">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33B31AA6">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28F24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20548697">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11</w:t>
            </w:r>
          </w:p>
        </w:tc>
        <w:tc>
          <w:tcPr>
            <w:tcW w:w="3010" w:type="dxa"/>
            <w:vAlign w:val="center"/>
          </w:tcPr>
          <w:p w14:paraId="975A2F07">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卷尺</w:t>
            </w:r>
          </w:p>
        </w:tc>
        <w:tc>
          <w:tcPr>
            <w:tcW w:w="2418" w:type="dxa"/>
            <w:vAlign w:val="center"/>
          </w:tcPr>
          <w:p w14:paraId="BA8D8303">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3m</w:t>
            </w:r>
          </w:p>
        </w:tc>
        <w:tc>
          <w:tcPr>
            <w:tcW w:w="991" w:type="dxa"/>
            <w:vAlign w:val="center"/>
          </w:tcPr>
          <w:p w14:paraId="47125C3F">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709A679E">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BAC83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D8B7ED4E">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12</w:t>
            </w:r>
          </w:p>
        </w:tc>
        <w:tc>
          <w:tcPr>
            <w:tcW w:w="3010" w:type="dxa"/>
            <w:vAlign w:val="center"/>
          </w:tcPr>
          <w:p w14:paraId="8124C988">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喷壶</w:t>
            </w:r>
          </w:p>
        </w:tc>
        <w:tc>
          <w:tcPr>
            <w:tcW w:w="2418" w:type="dxa"/>
            <w:vAlign w:val="center"/>
          </w:tcPr>
          <w:p w14:paraId="6E4F14B3">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装洗洁精</w:t>
            </w:r>
          </w:p>
        </w:tc>
        <w:tc>
          <w:tcPr>
            <w:tcW w:w="991" w:type="dxa"/>
            <w:vAlign w:val="center"/>
          </w:tcPr>
          <w:p w14:paraId="EF90C6D6">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F7209C1E">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7FEF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882959FE">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13</w:t>
            </w:r>
          </w:p>
        </w:tc>
        <w:tc>
          <w:tcPr>
            <w:tcW w:w="3010" w:type="dxa"/>
            <w:vAlign w:val="center"/>
          </w:tcPr>
          <w:p w14:paraId="A8EE46AF">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压力喷壶</w:t>
            </w:r>
          </w:p>
        </w:tc>
        <w:tc>
          <w:tcPr>
            <w:tcW w:w="2418" w:type="dxa"/>
            <w:vAlign w:val="center"/>
          </w:tcPr>
          <w:p w14:paraId="2A081707">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装水</w:t>
            </w:r>
          </w:p>
        </w:tc>
        <w:tc>
          <w:tcPr>
            <w:tcW w:w="991" w:type="dxa"/>
            <w:vAlign w:val="center"/>
          </w:tcPr>
          <w:p w14:paraId="FA4F3242">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C47C3E6A">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86DCF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4C948EEE">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14</w:t>
            </w:r>
          </w:p>
        </w:tc>
        <w:tc>
          <w:tcPr>
            <w:tcW w:w="3010" w:type="dxa"/>
            <w:vAlign w:val="center"/>
          </w:tcPr>
          <w:p w14:paraId="88E8A8D0">
            <w:pPr>
              <w:pStyle w:val="11"/>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清洗剂</w:t>
            </w:r>
          </w:p>
        </w:tc>
        <w:tc>
          <w:tcPr>
            <w:tcW w:w="2418" w:type="dxa"/>
            <w:vAlign w:val="center"/>
          </w:tcPr>
          <w:p w14:paraId="9AD1185A">
            <w:pPr>
              <w:pStyle w:val="11"/>
              <w:jc w:val="center"/>
              <w:rPr>
                <w:rFonts w:ascii="仿宋_GB2312" w:hAnsi="仿宋_GB2312" w:eastAsia="仿宋_GB2312" w:cs="仿宋_GB2312"/>
                <w:sz w:val="32"/>
                <w:szCs w:val="32"/>
                <w:lang w:eastAsia="zh-CN"/>
              </w:rPr>
            </w:pPr>
          </w:p>
        </w:tc>
        <w:tc>
          <w:tcPr>
            <w:tcW w:w="991" w:type="dxa"/>
            <w:vAlign w:val="center"/>
          </w:tcPr>
          <w:p w14:paraId="BA3EF914">
            <w:pPr>
              <w:pStyle w:val="11"/>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个</w:t>
            </w:r>
          </w:p>
        </w:tc>
        <w:tc>
          <w:tcPr>
            <w:tcW w:w="872" w:type="dxa"/>
            <w:vAlign w:val="center"/>
          </w:tcPr>
          <w:p w14:paraId="ECA771A4">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C7E03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4FA82ED2">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15</w:t>
            </w:r>
          </w:p>
        </w:tc>
        <w:tc>
          <w:tcPr>
            <w:tcW w:w="3010" w:type="dxa"/>
            <w:vAlign w:val="center"/>
          </w:tcPr>
          <w:p w14:paraId="785F3259">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6"/>
                <w:sz w:val="32"/>
                <w:szCs w:val="32"/>
              </w:rPr>
              <w:t>剥线钳</w:t>
            </w:r>
          </w:p>
        </w:tc>
        <w:tc>
          <w:tcPr>
            <w:tcW w:w="2418" w:type="dxa"/>
            <w:vAlign w:val="center"/>
          </w:tcPr>
          <w:p w14:paraId="98C961E4">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0.08-6mm²</w:t>
            </w:r>
          </w:p>
        </w:tc>
        <w:tc>
          <w:tcPr>
            <w:tcW w:w="991" w:type="dxa"/>
            <w:vAlign w:val="center"/>
          </w:tcPr>
          <w:p w14:paraId="1D00F527">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589556F2">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DC8F3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A59B7264">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16</w:t>
            </w:r>
          </w:p>
        </w:tc>
        <w:tc>
          <w:tcPr>
            <w:tcW w:w="3010" w:type="dxa"/>
            <w:vAlign w:val="center"/>
          </w:tcPr>
          <w:p w14:paraId="DE31EE60">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管型压线钳</w:t>
            </w:r>
          </w:p>
        </w:tc>
        <w:tc>
          <w:tcPr>
            <w:tcW w:w="2418" w:type="dxa"/>
            <w:vAlign w:val="center"/>
          </w:tcPr>
          <w:p w14:paraId="34A871BB">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0.08-10mm²</w:t>
            </w:r>
          </w:p>
        </w:tc>
        <w:tc>
          <w:tcPr>
            <w:tcW w:w="991" w:type="dxa"/>
            <w:vAlign w:val="center"/>
          </w:tcPr>
          <w:p w14:paraId="E5CD88FA">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B7E74241">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E5549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AE25F25D">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17</w:t>
            </w:r>
          </w:p>
        </w:tc>
        <w:tc>
          <w:tcPr>
            <w:tcW w:w="3010" w:type="dxa"/>
            <w:vAlign w:val="center"/>
          </w:tcPr>
          <w:p w14:paraId="E4FEA117">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斜口钳</w:t>
            </w:r>
          </w:p>
        </w:tc>
        <w:tc>
          <w:tcPr>
            <w:tcW w:w="2418" w:type="dxa"/>
            <w:vAlign w:val="center"/>
          </w:tcPr>
          <w:p w14:paraId="959DB214">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0.25-2.5mm²</w:t>
            </w:r>
          </w:p>
        </w:tc>
        <w:tc>
          <w:tcPr>
            <w:tcW w:w="991" w:type="dxa"/>
            <w:vAlign w:val="center"/>
          </w:tcPr>
          <w:p w14:paraId="9E461D38">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E7A7F8B2">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E7DA7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56586AF0">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18</w:t>
            </w:r>
          </w:p>
        </w:tc>
        <w:tc>
          <w:tcPr>
            <w:tcW w:w="3010" w:type="dxa"/>
            <w:vAlign w:val="center"/>
          </w:tcPr>
          <w:p w14:paraId="B5609453">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十字螺丝刀</w:t>
            </w:r>
          </w:p>
        </w:tc>
        <w:tc>
          <w:tcPr>
            <w:tcW w:w="2418" w:type="dxa"/>
            <w:vAlign w:val="center"/>
          </w:tcPr>
          <w:p w14:paraId="BAFA7BE9">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14"/>
                <w:sz w:val="32"/>
                <w:szCs w:val="32"/>
              </w:rPr>
              <w:t>三寸</w:t>
            </w:r>
          </w:p>
        </w:tc>
        <w:tc>
          <w:tcPr>
            <w:tcW w:w="991" w:type="dxa"/>
            <w:vAlign w:val="center"/>
          </w:tcPr>
          <w:p w14:paraId="BC718541">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D5658DB0">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E225D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16D6A43F">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19</w:t>
            </w:r>
          </w:p>
        </w:tc>
        <w:tc>
          <w:tcPr>
            <w:tcW w:w="3010" w:type="dxa"/>
            <w:vAlign w:val="center"/>
          </w:tcPr>
          <w:p w14:paraId="79ABD189">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十字螺丝刀</w:t>
            </w:r>
          </w:p>
        </w:tc>
        <w:tc>
          <w:tcPr>
            <w:tcW w:w="2418" w:type="dxa"/>
            <w:vAlign w:val="center"/>
          </w:tcPr>
          <w:p w14:paraId="AFC5532D">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17"/>
                <w:sz w:val="32"/>
                <w:szCs w:val="32"/>
              </w:rPr>
              <w:t>3</w:t>
            </w:r>
            <w:r>
              <w:rPr>
                <w:rFonts w:hint="eastAsia" w:ascii="仿宋_GB2312" w:hAnsi="仿宋_GB2312" w:eastAsia="仿宋_GB2312" w:cs="仿宋_GB2312"/>
                <w:spacing w:val="-48"/>
                <w:sz w:val="32"/>
                <w:szCs w:val="32"/>
              </w:rPr>
              <w:t xml:space="preserve"> </w:t>
            </w:r>
            <w:r>
              <w:rPr>
                <w:rFonts w:hint="eastAsia" w:ascii="仿宋_GB2312" w:hAnsi="仿宋_GB2312" w:eastAsia="仿宋_GB2312" w:cs="仿宋_GB2312"/>
                <w:spacing w:val="-17"/>
                <w:sz w:val="32"/>
                <w:szCs w:val="32"/>
              </w:rPr>
              <w:t>×75mm</w:t>
            </w:r>
          </w:p>
        </w:tc>
        <w:tc>
          <w:tcPr>
            <w:tcW w:w="991" w:type="dxa"/>
            <w:vAlign w:val="center"/>
          </w:tcPr>
          <w:p w14:paraId="58890CC9">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5E5C9A14">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B2ABF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905400EC">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20</w:t>
            </w:r>
          </w:p>
        </w:tc>
        <w:tc>
          <w:tcPr>
            <w:tcW w:w="3010" w:type="dxa"/>
            <w:vAlign w:val="center"/>
          </w:tcPr>
          <w:p w14:paraId="462A22D3">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一字螺丝刀</w:t>
            </w:r>
          </w:p>
        </w:tc>
        <w:tc>
          <w:tcPr>
            <w:tcW w:w="2418" w:type="dxa"/>
            <w:vAlign w:val="center"/>
          </w:tcPr>
          <w:p w14:paraId="7D47D88E">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17"/>
                <w:sz w:val="32"/>
                <w:szCs w:val="32"/>
              </w:rPr>
              <w:t>3</w:t>
            </w:r>
            <w:r>
              <w:rPr>
                <w:rFonts w:hint="eastAsia" w:ascii="仿宋_GB2312" w:hAnsi="仿宋_GB2312" w:eastAsia="仿宋_GB2312" w:cs="仿宋_GB2312"/>
                <w:spacing w:val="-48"/>
                <w:sz w:val="32"/>
                <w:szCs w:val="32"/>
              </w:rPr>
              <w:t xml:space="preserve"> </w:t>
            </w:r>
            <w:r>
              <w:rPr>
                <w:rFonts w:hint="eastAsia" w:ascii="仿宋_GB2312" w:hAnsi="仿宋_GB2312" w:eastAsia="仿宋_GB2312" w:cs="仿宋_GB2312"/>
                <w:spacing w:val="-17"/>
                <w:sz w:val="32"/>
                <w:szCs w:val="32"/>
              </w:rPr>
              <w:t>×75mm</w:t>
            </w:r>
          </w:p>
        </w:tc>
        <w:tc>
          <w:tcPr>
            <w:tcW w:w="991" w:type="dxa"/>
            <w:vAlign w:val="center"/>
          </w:tcPr>
          <w:p w14:paraId="3A41E043">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6CCA361B">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7CBC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B0D109E0">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21</w:t>
            </w:r>
          </w:p>
        </w:tc>
        <w:tc>
          <w:tcPr>
            <w:tcW w:w="3010" w:type="dxa"/>
            <w:vAlign w:val="center"/>
          </w:tcPr>
          <w:p w14:paraId="90D71F2D">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剪刀</w:t>
            </w:r>
          </w:p>
        </w:tc>
        <w:tc>
          <w:tcPr>
            <w:tcW w:w="2418" w:type="dxa"/>
            <w:vAlign w:val="center"/>
          </w:tcPr>
          <w:p w14:paraId="F0DF83E5">
            <w:pPr>
              <w:jc w:val="center"/>
              <w:rPr>
                <w:rFonts w:ascii="仿宋_GB2312" w:hAnsi="仿宋_GB2312" w:eastAsia="仿宋_GB2312" w:cs="仿宋_GB2312"/>
                <w:sz w:val="32"/>
                <w:szCs w:val="32"/>
              </w:rPr>
            </w:pPr>
          </w:p>
        </w:tc>
        <w:tc>
          <w:tcPr>
            <w:tcW w:w="991" w:type="dxa"/>
            <w:vAlign w:val="center"/>
          </w:tcPr>
          <w:p w14:paraId="B7EBECBD">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0729022A">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2EA31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9D13D622">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22</w:t>
            </w:r>
          </w:p>
        </w:tc>
        <w:tc>
          <w:tcPr>
            <w:tcW w:w="3010" w:type="dxa"/>
            <w:vAlign w:val="center"/>
          </w:tcPr>
          <w:p w14:paraId="E56DAC1D">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6"/>
                <w:sz w:val="32"/>
                <w:szCs w:val="32"/>
              </w:rPr>
              <w:t>秒表</w:t>
            </w:r>
          </w:p>
        </w:tc>
        <w:tc>
          <w:tcPr>
            <w:tcW w:w="2418" w:type="dxa"/>
            <w:vAlign w:val="center"/>
          </w:tcPr>
          <w:p w14:paraId="6419DF18">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通用</w:t>
            </w:r>
          </w:p>
        </w:tc>
        <w:tc>
          <w:tcPr>
            <w:tcW w:w="991" w:type="dxa"/>
            <w:vAlign w:val="center"/>
          </w:tcPr>
          <w:p w14:paraId="A3DBD629">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件</w:t>
            </w:r>
          </w:p>
        </w:tc>
        <w:tc>
          <w:tcPr>
            <w:tcW w:w="872" w:type="dxa"/>
            <w:vAlign w:val="center"/>
          </w:tcPr>
          <w:p w14:paraId="57444D7E">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443B4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1236" w:type="dxa"/>
            <w:vAlign w:val="center"/>
          </w:tcPr>
          <w:p w14:paraId="BAB5A599">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23</w:t>
            </w:r>
          </w:p>
        </w:tc>
        <w:tc>
          <w:tcPr>
            <w:tcW w:w="3010" w:type="dxa"/>
            <w:vAlign w:val="center"/>
          </w:tcPr>
          <w:p w14:paraId="E4AFE47E">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游标卡尺</w:t>
            </w:r>
          </w:p>
        </w:tc>
        <w:tc>
          <w:tcPr>
            <w:tcW w:w="2418" w:type="dxa"/>
            <w:vAlign w:val="center"/>
          </w:tcPr>
          <w:p w14:paraId="41F90B45">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200mm</w:t>
            </w:r>
          </w:p>
        </w:tc>
        <w:tc>
          <w:tcPr>
            <w:tcW w:w="991" w:type="dxa"/>
            <w:vAlign w:val="center"/>
          </w:tcPr>
          <w:p w14:paraId="45892FEB">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397433B8">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C611C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3C61F024">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24</w:t>
            </w:r>
          </w:p>
        </w:tc>
        <w:tc>
          <w:tcPr>
            <w:tcW w:w="3010" w:type="dxa"/>
            <w:vAlign w:val="center"/>
          </w:tcPr>
          <w:p w14:paraId="32BA2231">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塞尺</w:t>
            </w:r>
          </w:p>
        </w:tc>
        <w:tc>
          <w:tcPr>
            <w:tcW w:w="2418" w:type="dxa"/>
            <w:vAlign w:val="center"/>
          </w:tcPr>
          <w:p w14:paraId="A8DCD330">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0.02-1mm</w:t>
            </w:r>
          </w:p>
        </w:tc>
        <w:tc>
          <w:tcPr>
            <w:tcW w:w="991" w:type="dxa"/>
            <w:vAlign w:val="center"/>
          </w:tcPr>
          <w:p w14:paraId="310548B6">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ADC01BC3">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F03FA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1236" w:type="dxa"/>
            <w:vAlign w:val="center"/>
          </w:tcPr>
          <w:p w14:paraId="A9DD501D">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25</w:t>
            </w:r>
          </w:p>
        </w:tc>
        <w:tc>
          <w:tcPr>
            <w:tcW w:w="3010" w:type="dxa"/>
            <w:vAlign w:val="center"/>
          </w:tcPr>
          <w:p w14:paraId="16ADBE60">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契型塞尺</w:t>
            </w:r>
          </w:p>
        </w:tc>
        <w:tc>
          <w:tcPr>
            <w:tcW w:w="2418" w:type="dxa"/>
            <w:vAlign w:val="center"/>
          </w:tcPr>
          <w:p w14:paraId="38E83CB3">
            <w:pPr>
              <w:jc w:val="center"/>
              <w:rPr>
                <w:rFonts w:ascii="仿宋_GB2312" w:hAnsi="仿宋_GB2312" w:eastAsia="仿宋_GB2312" w:cs="仿宋_GB2312"/>
                <w:sz w:val="32"/>
                <w:szCs w:val="32"/>
              </w:rPr>
            </w:pPr>
          </w:p>
        </w:tc>
        <w:tc>
          <w:tcPr>
            <w:tcW w:w="991" w:type="dxa"/>
            <w:vAlign w:val="center"/>
          </w:tcPr>
          <w:p w14:paraId="89D2CCD0">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A42DD585">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2A97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2038C105">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26</w:t>
            </w:r>
          </w:p>
        </w:tc>
        <w:tc>
          <w:tcPr>
            <w:tcW w:w="3010" w:type="dxa"/>
            <w:vAlign w:val="center"/>
          </w:tcPr>
          <w:p w14:paraId="5F6A9448">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钢板尺</w:t>
            </w:r>
          </w:p>
        </w:tc>
        <w:tc>
          <w:tcPr>
            <w:tcW w:w="2418" w:type="dxa"/>
            <w:vAlign w:val="center"/>
          </w:tcPr>
          <w:p w14:paraId="59DF3212">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200mm</w:t>
            </w:r>
          </w:p>
        </w:tc>
        <w:tc>
          <w:tcPr>
            <w:tcW w:w="991" w:type="dxa"/>
            <w:vAlign w:val="center"/>
          </w:tcPr>
          <w:p w14:paraId="B2221BDD">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0807EAA3">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75DBE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AEE0F9CE">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27</w:t>
            </w:r>
          </w:p>
        </w:tc>
        <w:tc>
          <w:tcPr>
            <w:tcW w:w="3010" w:type="dxa"/>
            <w:vAlign w:val="center"/>
          </w:tcPr>
          <w:p w14:paraId="67865C42">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开口扳手</w:t>
            </w:r>
          </w:p>
        </w:tc>
        <w:tc>
          <w:tcPr>
            <w:tcW w:w="2418" w:type="dxa"/>
            <w:vAlign w:val="center"/>
          </w:tcPr>
          <w:p w14:paraId="911FFB43">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36*41mm双开</w:t>
            </w:r>
            <w:r>
              <w:rPr>
                <w:rFonts w:hint="eastAsia" w:ascii="仿宋_GB2312" w:hAnsi="仿宋_GB2312" w:eastAsia="仿宋_GB2312" w:cs="仿宋_GB2312"/>
                <w:spacing w:val="-67"/>
                <w:sz w:val="32"/>
                <w:szCs w:val="32"/>
              </w:rPr>
              <w:t xml:space="preserve"> </w:t>
            </w:r>
            <w:r>
              <w:rPr>
                <w:rFonts w:hint="eastAsia" w:ascii="仿宋_GB2312" w:hAnsi="仿宋_GB2312" w:eastAsia="仿宋_GB2312" w:cs="仿宋_GB2312"/>
                <w:spacing w:val="-3"/>
                <w:sz w:val="32"/>
                <w:szCs w:val="32"/>
              </w:rPr>
              <w:t>口</w:t>
            </w:r>
          </w:p>
        </w:tc>
        <w:tc>
          <w:tcPr>
            <w:tcW w:w="991" w:type="dxa"/>
            <w:vAlign w:val="center"/>
          </w:tcPr>
          <w:p w14:paraId="89F0D383">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C9F0F27E">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2F6B2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FA271CBD">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28</w:t>
            </w:r>
          </w:p>
        </w:tc>
        <w:tc>
          <w:tcPr>
            <w:tcW w:w="3010" w:type="dxa"/>
            <w:vAlign w:val="center"/>
          </w:tcPr>
          <w:p w14:paraId="CD552030">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内六方</w:t>
            </w:r>
          </w:p>
        </w:tc>
        <w:tc>
          <w:tcPr>
            <w:tcW w:w="2418" w:type="dxa"/>
            <w:vAlign w:val="center"/>
          </w:tcPr>
          <w:p w14:paraId="CBE5003B">
            <w:pPr>
              <w:pStyle w:val="11"/>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s6/s7/s8</w:t>
            </w:r>
          </w:p>
          <w:p w14:paraId="598FF1BE">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（套装）</w:t>
            </w:r>
          </w:p>
        </w:tc>
        <w:tc>
          <w:tcPr>
            <w:tcW w:w="991" w:type="dxa"/>
            <w:vAlign w:val="center"/>
          </w:tcPr>
          <w:p w14:paraId="E3C96A73">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DDA92E1A">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40C06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33DF3354">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29</w:t>
            </w:r>
          </w:p>
        </w:tc>
        <w:tc>
          <w:tcPr>
            <w:tcW w:w="3010" w:type="dxa"/>
            <w:vAlign w:val="center"/>
          </w:tcPr>
          <w:p w14:paraId="2CA24B1A">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平口螺丝刀</w:t>
            </w:r>
          </w:p>
        </w:tc>
        <w:tc>
          <w:tcPr>
            <w:tcW w:w="2418" w:type="dxa"/>
            <w:vAlign w:val="center"/>
          </w:tcPr>
          <w:p w14:paraId="60CFE746">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13"/>
                <w:sz w:val="32"/>
                <w:szCs w:val="32"/>
              </w:rPr>
              <w:t>刀口2.5mm</w:t>
            </w:r>
          </w:p>
        </w:tc>
        <w:tc>
          <w:tcPr>
            <w:tcW w:w="991" w:type="dxa"/>
            <w:vAlign w:val="center"/>
          </w:tcPr>
          <w:p w14:paraId="0D493C54">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8F1C35FD">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F2CC4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jc w:val="center"/>
        </w:trPr>
        <w:tc>
          <w:tcPr>
            <w:tcW w:w="1236" w:type="dxa"/>
            <w:vAlign w:val="center"/>
          </w:tcPr>
          <w:p w14:paraId="DE1FAEC4">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30</w:t>
            </w:r>
          </w:p>
        </w:tc>
        <w:tc>
          <w:tcPr>
            <w:tcW w:w="3010" w:type="dxa"/>
            <w:vAlign w:val="center"/>
          </w:tcPr>
          <w:p w14:paraId="9D159090">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工具小车</w:t>
            </w:r>
          </w:p>
        </w:tc>
        <w:tc>
          <w:tcPr>
            <w:tcW w:w="2418" w:type="dxa"/>
            <w:vAlign w:val="center"/>
          </w:tcPr>
          <w:p w14:paraId="1A749DE3">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3格工具推车</w:t>
            </w:r>
          </w:p>
        </w:tc>
        <w:tc>
          <w:tcPr>
            <w:tcW w:w="991" w:type="dxa"/>
            <w:vAlign w:val="center"/>
          </w:tcPr>
          <w:p w14:paraId="44BCB7F0">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8BE122D9">
            <w:pPr>
              <w:pStyle w:val="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bl>
    <w:p w14:paraId="92A460DC">
      <w:pPr>
        <w:spacing w:line="560" w:lineRule="exact"/>
        <w:jc w:val="center"/>
        <w:rPr>
          <w:rFonts w:ascii="仿宋_GB2312" w:hAnsi="仿宋_GB2312" w:eastAsia="仿宋_GB2312" w:cs="仿宋_GB2312"/>
          <w:spacing w:val="5"/>
          <w:sz w:val="32"/>
          <w:szCs w:val="32"/>
        </w:rPr>
      </w:pPr>
      <w:r>
        <w:rPr>
          <w:rFonts w:hint="eastAsia" w:ascii="仿宋_GB2312" w:hAnsi="仿宋_GB2312" w:eastAsia="仿宋_GB2312" w:cs="仿宋_GB2312"/>
          <w:spacing w:val="5"/>
          <w:sz w:val="32"/>
          <w:szCs w:val="32"/>
        </w:rPr>
        <w:t>模块</w:t>
      </w:r>
      <w:r>
        <w:rPr>
          <w:rFonts w:hint="eastAsia" w:ascii="仿宋_GB2312" w:hAnsi="仿宋_GB2312" w:eastAsia="仿宋_GB2312" w:cs="仿宋_GB2312"/>
          <w:spacing w:val="5"/>
          <w:sz w:val="32"/>
          <w:szCs w:val="32"/>
          <w:lang w:eastAsia="zh-CN"/>
        </w:rPr>
        <w:t>B</w:t>
      </w:r>
      <w:r>
        <w:rPr>
          <w:rFonts w:hint="eastAsia" w:ascii="仿宋_GB2312" w:hAnsi="仿宋_GB2312" w:eastAsia="仿宋_GB2312" w:cs="仿宋_GB2312"/>
          <w:spacing w:val="5"/>
          <w:sz w:val="32"/>
          <w:szCs w:val="32"/>
        </w:rPr>
        <w:t>的比赛设备</w:t>
      </w:r>
    </w:p>
    <w:p w14:paraId="295A8325">
      <w:pPr>
        <w:spacing w:line="17" w:lineRule="exact"/>
      </w:pPr>
    </w:p>
    <w:tbl>
      <w:tblPr>
        <w:tblStyle w:val="10"/>
        <w:tblW w:w="85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5"/>
        <w:gridCol w:w="2454"/>
        <w:gridCol w:w="2017"/>
        <w:gridCol w:w="1272"/>
        <w:gridCol w:w="1549"/>
      </w:tblGrid>
      <w:tr w14:paraId="D10B5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jc w:val="center"/>
        </w:trPr>
        <w:tc>
          <w:tcPr>
            <w:tcW w:w="1235" w:type="dxa"/>
            <w:shd w:val="clear" w:color="auto" w:fill="auto"/>
          </w:tcPr>
          <w:p w14:paraId="68A4C4C0">
            <w:pPr>
              <w:spacing w:before="130"/>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7"/>
                <w:sz w:val="32"/>
                <w:szCs w:val="32"/>
              </w:rPr>
              <w:t>序号</w:t>
            </w:r>
          </w:p>
        </w:tc>
        <w:tc>
          <w:tcPr>
            <w:tcW w:w="2454" w:type="dxa"/>
            <w:shd w:val="clear" w:color="auto" w:fill="auto"/>
          </w:tcPr>
          <w:p w14:paraId="14026492">
            <w:pPr>
              <w:spacing w:before="130"/>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6"/>
                <w:sz w:val="32"/>
                <w:szCs w:val="32"/>
              </w:rPr>
              <w:t>设备名称</w:t>
            </w:r>
          </w:p>
        </w:tc>
        <w:tc>
          <w:tcPr>
            <w:tcW w:w="2017" w:type="dxa"/>
            <w:shd w:val="clear" w:color="auto" w:fill="auto"/>
          </w:tcPr>
          <w:p w14:paraId="EF18A945">
            <w:pPr>
              <w:spacing w:before="130"/>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11"/>
                <w:sz w:val="32"/>
                <w:szCs w:val="32"/>
              </w:rPr>
              <w:t>型号</w:t>
            </w:r>
          </w:p>
        </w:tc>
        <w:tc>
          <w:tcPr>
            <w:tcW w:w="1272" w:type="dxa"/>
            <w:shd w:val="clear" w:color="auto" w:fill="auto"/>
          </w:tcPr>
          <w:p w14:paraId="4244DAFD">
            <w:pPr>
              <w:spacing w:before="131"/>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9"/>
                <w:sz w:val="32"/>
                <w:szCs w:val="32"/>
              </w:rPr>
              <w:t>单位</w:t>
            </w:r>
          </w:p>
        </w:tc>
        <w:tc>
          <w:tcPr>
            <w:tcW w:w="1549" w:type="dxa"/>
            <w:shd w:val="clear" w:color="auto" w:fill="auto"/>
          </w:tcPr>
          <w:p w14:paraId="D3D89652">
            <w:pPr>
              <w:spacing w:before="131"/>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9"/>
                <w:sz w:val="32"/>
                <w:szCs w:val="32"/>
              </w:rPr>
              <w:t>数量</w:t>
            </w:r>
          </w:p>
        </w:tc>
      </w:tr>
      <w:tr w14:paraId="0D98B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210990F4">
            <w:pPr>
              <w:pStyle w:val="11"/>
              <w:spacing w:before="10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454" w:type="dxa"/>
          </w:tcPr>
          <w:p w14:paraId="C3518F01">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电动客室车门</w:t>
            </w:r>
          </w:p>
        </w:tc>
        <w:tc>
          <w:tcPr>
            <w:tcW w:w="2017" w:type="dxa"/>
          </w:tcPr>
          <w:p w14:paraId="CA33C771">
            <w:pPr>
              <w:pStyle w:val="11"/>
              <w:spacing w:before="74"/>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真车所用设备</w:t>
            </w:r>
          </w:p>
        </w:tc>
        <w:tc>
          <w:tcPr>
            <w:tcW w:w="1272" w:type="dxa"/>
          </w:tcPr>
          <w:p w14:paraId="4E6EE447">
            <w:pPr>
              <w:pStyle w:val="11"/>
              <w:spacing w:before="7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4B141445">
            <w:pPr>
              <w:pStyle w:val="11"/>
              <w:spacing w:before="10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8ADBF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jc w:val="center"/>
        </w:trPr>
        <w:tc>
          <w:tcPr>
            <w:tcW w:w="1235" w:type="dxa"/>
          </w:tcPr>
          <w:p w14:paraId="E7956DF4">
            <w:pPr>
              <w:pStyle w:val="11"/>
              <w:spacing w:before="26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454" w:type="dxa"/>
          </w:tcPr>
          <w:p w14:paraId="069F171E">
            <w:pPr>
              <w:pStyle w:val="11"/>
              <w:jc w:val="center"/>
              <w:rPr>
                <w:rFonts w:ascii="仿宋_GB2312" w:hAnsi="仿宋_GB2312" w:eastAsia="仿宋_GB2312" w:cs="仿宋_GB2312"/>
                <w:spacing w:val="-2"/>
                <w:sz w:val="32"/>
                <w:szCs w:val="32"/>
                <w:lang w:eastAsia="zh-CN"/>
              </w:rPr>
            </w:pPr>
            <w:r>
              <w:rPr>
                <w:rFonts w:hint="eastAsia" w:ascii="仿宋_GB2312" w:hAnsi="仿宋_GB2312" w:eastAsia="仿宋_GB2312" w:cs="仿宋_GB2312"/>
                <w:spacing w:val="-2"/>
                <w:sz w:val="32"/>
                <w:szCs w:val="32"/>
                <w:lang w:eastAsia="zh-CN"/>
              </w:rPr>
              <w:t>客室车门工装</w:t>
            </w:r>
          </w:p>
          <w:p w14:paraId="9E0F3B7A">
            <w:pPr>
              <w:pStyle w:val="11"/>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2"/>
                <w:sz w:val="32"/>
                <w:szCs w:val="32"/>
                <w:lang w:eastAsia="zh-CN"/>
              </w:rPr>
              <w:t>（固定</w:t>
            </w:r>
            <w:r>
              <w:rPr>
                <w:rFonts w:hint="eastAsia" w:ascii="仿宋_GB2312" w:hAnsi="仿宋_GB2312" w:eastAsia="仿宋_GB2312" w:cs="仿宋_GB2312"/>
                <w:spacing w:val="-7"/>
                <w:sz w:val="32"/>
                <w:szCs w:val="32"/>
                <w:lang w:eastAsia="zh-CN"/>
              </w:rPr>
              <w:t>车门）</w:t>
            </w:r>
          </w:p>
        </w:tc>
        <w:tc>
          <w:tcPr>
            <w:tcW w:w="2017" w:type="dxa"/>
          </w:tcPr>
          <w:p w14:paraId="D02FFE29">
            <w:pPr>
              <w:pStyle w:val="11"/>
              <w:spacing w:before="231"/>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1272" w:type="dxa"/>
          </w:tcPr>
          <w:p w14:paraId="FC46B000">
            <w:pPr>
              <w:pStyle w:val="11"/>
              <w:spacing w:before="23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EE3C239F">
            <w:pPr>
              <w:pStyle w:val="11"/>
              <w:spacing w:before="26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1A55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DCFEAA64">
            <w:pPr>
              <w:pStyle w:val="11"/>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454" w:type="dxa"/>
          </w:tcPr>
          <w:p w14:paraId="EE06F725">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控制台（站）</w:t>
            </w:r>
          </w:p>
        </w:tc>
        <w:tc>
          <w:tcPr>
            <w:tcW w:w="2017" w:type="dxa"/>
          </w:tcPr>
          <w:p w14:paraId="E96074E0">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1272" w:type="dxa"/>
          </w:tcPr>
          <w:p w14:paraId="60B17719">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4D826BEA">
            <w:pPr>
              <w:pStyle w:val="11"/>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BCFE7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F790F845">
            <w:pPr>
              <w:pStyle w:val="11"/>
              <w:spacing w:before="105"/>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454" w:type="dxa"/>
          </w:tcPr>
          <w:p w14:paraId="6E0FB6DB">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控制电气柜</w:t>
            </w:r>
          </w:p>
        </w:tc>
        <w:tc>
          <w:tcPr>
            <w:tcW w:w="2017" w:type="dxa"/>
          </w:tcPr>
          <w:p w14:paraId="36BD2998">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1272" w:type="dxa"/>
          </w:tcPr>
          <w:p w14:paraId="28B35F93">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28854BB1">
            <w:pPr>
              <w:pStyle w:val="11"/>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35C5D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1235" w:type="dxa"/>
          </w:tcPr>
          <w:p w14:paraId="7E8A03A0">
            <w:pPr>
              <w:pStyle w:val="11"/>
              <w:spacing w:before="109"/>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454" w:type="dxa"/>
          </w:tcPr>
          <w:p w14:paraId="F0EAEC18">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手电</w:t>
            </w:r>
          </w:p>
        </w:tc>
        <w:tc>
          <w:tcPr>
            <w:tcW w:w="2017" w:type="dxa"/>
          </w:tcPr>
          <w:p w14:paraId="D40866B2">
            <w:pPr>
              <w:pStyle w:val="11"/>
              <w:spacing w:before="74"/>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通用</w:t>
            </w:r>
          </w:p>
        </w:tc>
        <w:tc>
          <w:tcPr>
            <w:tcW w:w="1272" w:type="dxa"/>
          </w:tcPr>
          <w:p w14:paraId="C2B7D621">
            <w:pPr>
              <w:pStyle w:val="11"/>
              <w:spacing w:before="7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49E2B543">
            <w:pPr>
              <w:pStyle w:val="11"/>
              <w:spacing w:before="105"/>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27487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64DCC68B">
            <w:pPr>
              <w:pStyle w:val="11"/>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454" w:type="dxa"/>
          </w:tcPr>
          <w:p w14:paraId="9D6F472C">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万用表</w:t>
            </w:r>
          </w:p>
        </w:tc>
        <w:tc>
          <w:tcPr>
            <w:tcW w:w="2017" w:type="dxa"/>
          </w:tcPr>
          <w:p w14:paraId="B573670F">
            <w:pPr>
              <w:pStyle w:val="11"/>
              <w:spacing w:before="76"/>
              <w:ind w:left="718"/>
              <w:jc w:val="center"/>
              <w:rPr>
                <w:rFonts w:ascii="仿宋_GB2312" w:hAnsi="仿宋_GB2312" w:eastAsia="仿宋_GB2312" w:cs="仿宋_GB2312"/>
                <w:sz w:val="32"/>
                <w:szCs w:val="32"/>
                <w:lang w:eastAsia="zh-CN"/>
              </w:rPr>
            </w:pPr>
          </w:p>
        </w:tc>
        <w:tc>
          <w:tcPr>
            <w:tcW w:w="1272" w:type="dxa"/>
          </w:tcPr>
          <w:p w14:paraId="13E49B58">
            <w:pPr>
              <w:pStyle w:val="11"/>
              <w:spacing w:before="7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件</w:t>
            </w:r>
          </w:p>
        </w:tc>
        <w:tc>
          <w:tcPr>
            <w:tcW w:w="1549" w:type="dxa"/>
          </w:tcPr>
          <w:p w14:paraId="8780A705">
            <w:pPr>
              <w:pStyle w:val="11"/>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CD474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0C2B1EAD">
            <w:pPr>
              <w:pStyle w:val="11"/>
              <w:spacing w:before="1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454" w:type="dxa"/>
          </w:tcPr>
          <w:p w14:paraId="51BBCDBD">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防挤压铝块</w:t>
            </w:r>
          </w:p>
        </w:tc>
        <w:tc>
          <w:tcPr>
            <w:tcW w:w="2017" w:type="dxa"/>
          </w:tcPr>
          <w:p w14:paraId="E4767A1B">
            <w:pPr>
              <w:pStyle w:val="11"/>
              <w:spacing w:before="76"/>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25mm×60mm</w:t>
            </w:r>
          </w:p>
        </w:tc>
        <w:tc>
          <w:tcPr>
            <w:tcW w:w="1272" w:type="dxa"/>
          </w:tcPr>
          <w:p w14:paraId="342A8BFF">
            <w:pPr>
              <w:pStyle w:val="11"/>
              <w:spacing w:before="7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4C482EF9">
            <w:pPr>
              <w:pStyle w:val="11"/>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13EBB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D5C87882">
            <w:pPr>
              <w:pStyle w:val="11"/>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454" w:type="dxa"/>
          </w:tcPr>
          <w:p w14:paraId="B938B196">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6"/>
                <w:sz w:val="32"/>
                <w:szCs w:val="32"/>
              </w:rPr>
              <w:t>剥线钳</w:t>
            </w:r>
          </w:p>
        </w:tc>
        <w:tc>
          <w:tcPr>
            <w:tcW w:w="2017" w:type="dxa"/>
          </w:tcPr>
          <w:p w14:paraId="188F9C35">
            <w:pPr>
              <w:pStyle w:val="11"/>
              <w:spacing w:before="103"/>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0.08-6mm²</w:t>
            </w:r>
          </w:p>
        </w:tc>
        <w:tc>
          <w:tcPr>
            <w:tcW w:w="1272" w:type="dxa"/>
          </w:tcPr>
          <w:p w14:paraId="D84D36B2">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605E3525">
            <w:pPr>
              <w:pStyle w:val="11"/>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73DCE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1235" w:type="dxa"/>
          </w:tcPr>
          <w:p w14:paraId="5D602829">
            <w:pPr>
              <w:pStyle w:val="11"/>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454" w:type="dxa"/>
          </w:tcPr>
          <w:p w14:paraId="BD2626C1">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冷压端子钳</w:t>
            </w:r>
          </w:p>
        </w:tc>
        <w:tc>
          <w:tcPr>
            <w:tcW w:w="2017" w:type="dxa"/>
          </w:tcPr>
          <w:p w14:paraId="2B9EEC6E">
            <w:pPr>
              <w:pStyle w:val="11"/>
              <w:spacing w:before="77"/>
              <w:ind w:left="178"/>
              <w:jc w:val="center"/>
              <w:rPr>
                <w:rFonts w:ascii="仿宋_GB2312" w:hAnsi="仿宋_GB2312" w:eastAsia="仿宋_GB2312" w:cs="仿宋_GB2312"/>
                <w:sz w:val="32"/>
                <w:szCs w:val="32"/>
              </w:rPr>
            </w:pPr>
          </w:p>
        </w:tc>
        <w:tc>
          <w:tcPr>
            <w:tcW w:w="1272" w:type="dxa"/>
          </w:tcPr>
          <w:p w14:paraId="C419E53E">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7E180C0F">
            <w:pPr>
              <w:pStyle w:val="11"/>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38F0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5F71B7F0">
            <w:pPr>
              <w:pStyle w:val="11"/>
              <w:spacing w:before="109"/>
              <w:jc w:val="center"/>
              <w:rPr>
                <w:rFonts w:ascii="仿宋_GB2312" w:hAnsi="仿宋_GB2312" w:eastAsia="仿宋_GB2312" w:cs="仿宋_GB2312"/>
                <w:sz w:val="32"/>
                <w:szCs w:val="32"/>
              </w:rPr>
            </w:pPr>
            <w:r>
              <w:rPr>
                <w:rFonts w:hint="eastAsia" w:ascii="仿宋_GB2312" w:hAnsi="仿宋_GB2312" w:eastAsia="仿宋_GB2312" w:cs="仿宋_GB2312"/>
                <w:spacing w:val="-13"/>
                <w:sz w:val="32"/>
                <w:szCs w:val="32"/>
              </w:rPr>
              <w:t>10</w:t>
            </w:r>
          </w:p>
        </w:tc>
        <w:tc>
          <w:tcPr>
            <w:tcW w:w="2454" w:type="dxa"/>
          </w:tcPr>
          <w:p w14:paraId="E70CCB67">
            <w:pPr>
              <w:pStyle w:val="11"/>
              <w:jc w:val="center"/>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棘轮扳手</w:t>
            </w:r>
          </w:p>
          <w:p w14:paraId="0DE44349">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（可逆式）</w:t>
            </w:r>
          </w:p>
        </w:tc>
        <w:tc>
          <w:tcPr>
            <w:tcW w:w="2017" w:type="dxa"/>
          </w:tcPr>
          <w:p w14:paraId="66E35711">
            <w:pPr>
              <w:pStyle w:val="11"/>
              <w:spacing w:before="78"/>
              <w:jc w:val="center"/>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1/4</w:t>
            </w:r>
          </w:p>
        </w:tc>
        <w:tc>
          <w:tcPr>
            <w:tcW w:w="1272" w:type="dxa"/>
          </w:tcPr>
          <w:p w14:paraId="93C37CFC">
            <w:pPr>
              <w:pStyle w:val="11"/>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E308220D">
            <w:pPr>
              <w:pStyle w:val="11"/>
              <w:spacing w:before="109"/>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DB1F7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2B244CFB">
            <w:pPr>
              <w:pStyle w:val="11"/>
              <w:spacing w:before="110"/>
              <w:jc w:val="center"/>
              <w:rPr>
                <w:rFonts w:ascii="仿宋_GB2312" w:hAnsi="仿宋_GB2312" w:eastAsia="仿宋_GB2312" w:cs="仿宋_GB2312"/>
                <w:sz w:val="32"/>
                <w:szCs w:val="32"/>
              </w:rPr>
            </w:pPr>
            <w:r>
              <w:rPr>
                <w:rFonts w:hint="eastAsia" w:ascii="仿宋_GB2312" w:hAnsi="仿宋_GB2312" w:eastAsia="仿宋_GB2312" w:cs="仿宋_GB2312"/>
                <w:spacing w:val="-13"/>
                <w:sz w:val="32"/>
                <w:szCs w:val="32"/>
              </w:rPr>
              <w:t>11</w:t>
            </w:r>
          </w:p>
        </w:tc>
        <w:tc>
          <w:tcPr>
            <w:tcW w:w="2454" w:type="dxa"/>
          </w:tcPr>
          <w:p w14:paraId="24ED369E">
            <w:pPr>
              <w:pStyle w:val="11"/>
              <w:jc w:val="center"/>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棘轮扳手</w:t>
            </w:r>
          </w:p>
          <w:p w14:paraId="03753F0C">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（可逆式）</w:t>
            </w:r>
          </w:p>
        </w:tc>
        <w:tc>
          <w:tcPr>
            <w:tcW w:w="2017" w:type="dxa"/>
          </w:tcPr>
          <w:p w14:paraId="43539F24">
            <w:pPr>
              <w:pStyle w:val="11"/>
              <w:spacing w:before="78"/>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3/8</w:t>
            </w:r>
          </w:p>
        </w:tc>
        <w:tc>
          <w:tcPr>
            <w:tcW w:w="1272" w:type="dxa"/>
          </w:tcPr>
          <w:p w14:paraId="E989E8F6">
            <w:pPr>
              <w:pStyle w:val="11"/>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BC2340E2">
            <w:pPr>
              <w:pStyle w:val="11"/>
              <w:spacing w:before="11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8F904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235" w:type="dxa"/>
          </w:tcPr>
          <w:p w14:paraId="2D8FC00D">
            <w:pPr>
              <w:pStyle w:val="11"/>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2</w:t>
            </w:r>
          </w:p>
        </w:tc>
        <w:tc>
          <w:tcPr>
            <w:tcW w:w="2454" w:type="dxa"/>
          </w:tcPr>
          <w:p w14:paraId="43D36E68">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套筒套装</w:t>
            </w:r>
          </w:p>
        </w:tc>
        <w:tc>
          <w:tcPr>
            <w:tcW w:w="2017" w:type="dxa"/>
          </w:tcPr>
          <w:p w14:paraId="145284B0">
            <w:pPr>
              <w:pStyle w:val="11"/>
              <w:spacing w:before="109"/>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S10-S32</w:t>
            </w:r>
          </w:p>
        </w:tc>
        <w:tc>
          <w:tcPr>
            <w:tcW w:w="1272" w:type="dxa"/>
          </w:tcPr>
          <w:p w14:paraId="42D159EA">
            <w:pPr>
              <w:pStyle w:val="11"/>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4E6B179F">
            <w:pPr>
              <w:pStyle w:val="11"/>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F4B54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1235" w:type="dxa"/>
          </w:tcPr>
          <w:p w14:paraId="249CBBA9">
            <w:pPr>
              <w:pStyle w:val="11"/>
              <w:spacing w:before="111"/>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3</w:t>
            </w:r>
          </w:p>
        </w:tc>
        <w:tc>
          <w:tcPr>
            <w:tcW w:w="2454" w:type="dxa"/>
          </w:tcPr>
          <w:p w14:paraId="B89DCE06">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方孔锁钥匙</w:t>
            </w:r>
          </w:p>
        </w:tc>
        <w:tc>
          <w:tcPr>
            <w:tcW w:w="2017" w:type="dxa"/>
          </w:tcPr>
          <w:p w14:paraId="948D9B73">
            <w:pPr>
              <w:jc w:val="center"/>
              <w:rPr>
                <w:rFonts w:ascii="仿宋_GB2312" w:hAnsi="仿宋_GB2312" w:eastAsia="仿宋_GB2312" w:cs="仿宋_GB2312"/>
                <w:sz w:val="32"/>
                <w:szCs w:val="32"/>
              </w:rPr>
            </w:pPr>
          </w:p>
        </w:tc>
        <w:tc>
          <w:tcPr>
            <w:tcW w:w="1272" w:type="dxa"/>
          </w:tcPr>
          <w:p w14:paraId="E7D1F9C8">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8CB5F193">
            <w:pPr>
              <w:pStyle w:val="11"/>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r>
      <w:tr w14:paraId="0C994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21B9FFFA">
            <w:pPr>
              <w:pStyle w:val="11"/>
              <w:spacing w:before="105"/>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4</w:t>
            </w:r>
          </w:p>
        </w:tc>
        <w:tc>
          <w:tcPr>
            <w:tcW w:w="2454" w:type="dxa"/>
          </w:tcPr>
          <w:p w14:paraId="C55AB44E">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插口扳手</w:t>
            </w:r>
          </w:p>
        </w:tc>
        <w:tc>
          <w:tcPr>
            <w:tcW w:w="2017" w:type="dxa"/>
          </w:tcPr>
          <w:p w14:paraId="B9CF109E">
            <w:pPr>
              <w:pStyle w:val="11"/>
              <w:spacing w:before="74"/>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套装</w:t>
            </w:r>
          </w:p>
        </w:tc>
        <w:tc>
          <w:tcPr>
            <w:tcW w:w="1272" w:type="dxa"/>
          </w:tcPr>
          <w:p w14:paraId="5D58DC8D">
            <w:pPr>
              <w:pStyle w:val="11"/>
              <w:spacing w:before="7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CADDEA5C">
            <w:pPr>
              <w:pStyle w:val="11"/>
              <w:spacing w:before="105"/>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D4C04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1A7150F5">
            <w:pPr>
              <w:pStyle w:val="11"/>
              <w:spacing w:before="106"/>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5</w:t>
            </w:r>
          </w:p>
        </w:tc>
        <w:tc>
          <w:tcPr>
            <w:tcW w:w="2454" w:type="dxa"/>
          </w:tcPr>
          <w:p w14:paraId="A8290288">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卷尺</w:t>
            </w:r>
          </w:p>
        </w:tc>
        <w:tc>
          <w:tcPr>
            <w:tcW w:w="2017" w:type="dxa"/>
          </w:tcPr>
          <w:p w14:paraId="BF2BB724">
            <w:pPr>
              <w:pStyle w:val="11"/>
              <w:spacing w:before="106"/>
              <w:jc w:val="center"/>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3M</w:t>
            </w:r>
          </w:p>
        </w:tc>
        <w:tc>
          <w:tcPr>
            <w:tcW w:w="1272" w:type="dxa"/>
          </w:tcPr>
          <w:p w14:paraId="0F99DCBB">
            <w:pPr>
              <w:pStyle w:val="11"/>
              <w:spacing w:before="7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A3507B20">
            <w:pPr>
              <w:pStyle w:val="11"/>
              <w:spacing w:before="10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03113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DBD0D3B8">
            <w:pPr>
              <w:pStyle w:val="11"/>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6</w:t>
            </w:r>
          </w:p>
        </w:tc>
        <w:tc>
          <w:tcPr>
            <w:tcW w:w="2454" w:type="dxa"/>
          </w:tcPr>
          <w:p w14:paraId="69D4174A">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钢板尺</w:t>
            </w:r>
          </w:p>
        </w:tc>
        <w:tc>
          <w:tcPr>
            <w:tcW w:w="2017" w:type="dxa"/>
          </w:tcPr>
          <w:p w14:paraId="DD8D5AE6">
            <w:pPr>
              <w:pStyle w:val="11"/>
              <w:spacing w:before="108"/>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200mm</w:t>
            </w:r>
          </w:p>
        </w:tc>
        <w:tc>
          <w:tcPr>
            <w:tcW w:w="1272" w:type="dxa"/>
          </w:tcPr>
          <w:p w14:paraId="33DA8380">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EF5CBEE3">
            <w:pPr>
              <w:pStyle w:val="11"/>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r>
      <w:tr w14:paraId="DBF7D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341D7CB1">
            <w:pPr>
              <w:pStyle w:val="11"/>
              <w:spacing w:before="107"/>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7</w:t>
            </w:r>
          </w:p>
        </w:tc>
        <w:tc>
          <w:tcPr>
            <w:tcW w:w="2454" w:type="dxa"/>
          </w:tcPr>
          <w:p w14:paraId="7A4E084A">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橡胶锤</w:t>
            </w:r>
          </w:p>
        </w:tc>
        <w:tc>
          <w:tcPr>
            <w:tcW w:w="2017" w:type="dxa"/>
          </w:tcPr>
          <w:p w14:paraId="79437CC6">
            <w:pPr>
              <w:pStyle w:val="11"/>
              <w:spacing w:before="76"/>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通用</w:t>
            </w:r>
          </w:p>
        </w:tc>
        <w:tc>
          <w:tcPr>
            <w:tcW w:w="1272" w:type="dxa"/>
          </w:tcPr>
          <w:p w14:paraId="4CA1AF31">
            <w:pPr>
              <w:pStyle w:val="11"/>
              <w:spacing w:before="7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D958D999">
            <w:pPr>
              <w:pStyle w:val="11"/>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CF584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EE37ABE0">
            <w:pPr>
              <w:pStyle w:val="11"/>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18</w:t>
            </w:r>
          </w:p>
        </w:tc>
        <w:tc>
          <w:tcPr>
            <w:tcW w:w="2454" w:type="dxa"/>
          </w:tcPr>
          <w:p w14:paraId="C7F352AC">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内六角旋具套筒</w:t>
            </w:r>
          </w:p>
        </w:tc>
        <w:tc>
          <w:tcPr>
            <w:tcW w:w="2017" w:type="dxa"/>
          </w:tcPr>
          <w:p w14:paraId="5608EA0F">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套装</w:t>
            </w:r>
          </w:p>
        </w:tc>
        <w:tc>
          <w:tcPr>
            <w:tcW w:w="1272" w:type="dxa"/>
          </w:tcPr>
          <w:p w14:paraId="3B5F036D">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5B8E5F94">
            <w:pPr>
              <w:pStyle w:val="11"/>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E7644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EA125D32">
            <w:pPr>
              <w:pStyle w:val="11"/>
              <w:spacing w:before="107"/>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19</w:t>
            </w:r>
          </w:p>
        </w:tc>
        <w:tc>
          <w:tcPr>
            <w:tcW w:w="2454" w:type="dxa"/>
          </w:tcPr>
          <w:p w14:paraId="35E8D380">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F型卡钳</w:t>
            </w:r>
          </w:p>
        </w:tc>
        <w:tc>
          <w:tcPr>
            <w:tcW w:w="2017" w:type="dxa"/>
          </w:tcPr>
          <w:p w14:paraId="99CBDBAD">
            <w:pPr>
              <w:pStyle w:val="11"/>
              <w:spacing w:before="107"/>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0-100mm</w:t>
            </w:r>
          </w:p>
        </w:tc>
        <w:tc>
          <w:tcPr>
            <w:tcW w:w="1272" w:type="dxa"/>
          </w:tcPr>
          <w:p w14:paraId="957CD726">
            <w:pPr>
              <w:pStyle w:val="11"/>
              <w:spacing w:before="7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ED668951">
            <w:pPr>
              <w:pStyle w:val="11"/>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40E5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FC374F16">
            <w:pPr>
              <w:pStyle w:val="11"/>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20</w:t>
            </w:r>
          </w:p>
        </w:tc>
        <w:tc>
          <w:tcPr>
            <w:tcW w:w="2454" w:type="dxa"/>
          </w:tcPr>
          <w:p w14:paraId="E9E59CB9">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游标卡尺</w:t>
            </w:r>
          </w:p>
        </w:tc>
        <w:tc>
          <w:tcPr>
            <w:tcW w:w="2017" w:type="dxa"/>
          </w:tcPr>
          <w:p w14:paraId="026145BC">
            <w:pPr>
              <w:pStyle w:val="11"/>
              <w:spacing w:before="108"/>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200mm</w:t>
            </w:r>
          </w:p>
        </w:tc>
        <w:tc>
          <w:tcPr>
            <w:tcW w:w="1272" w:type="dxa"/>
          </w:tcPr>
          <w:p w14:paraId="4538EE23">
            <w:pPr>
              <w:pStyle w:val="11"/>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150F8FD2">
            <w:pPr>
              <w:pStyle w:val="11"/>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BC20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10CC23CD">
            <w:pPr>
              <w:pStyle w:val="11"/>
              <w:spacing w:before="110"/>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21</w:t>
            </w:r>
          </w:p>
        </w:tc>
        <w:tc>
          <w:tcPr>
            <w:tcW w:w="2454" w:type="dxa"/>
          </w:tcPr>
          <w:p w14:paraId="FA015407">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铅锤</w:t>
            </w:r>
          </w:p>
        </w:tc>
        <w:tc>
          <w:tcPr>
            <w:tcW w:w="2017" w:type="dxa"/>
          </w:tcPr>
          <w:p w14:paraId="89C0E1D7">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3米</w:t>
            </w:r>
          </w:p>
        </w:tc>
        <w:tc>
          <w:tcPr>
            <w:tcW w:w="1272" w:type="dxa"/>
          </w:tcPr>
          <w:p w14:paraId="DABD54F2">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0EB7394C">
            <w:pPr>
              <w:pStyle w:val="11"/>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820D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2DB3958B">
            <w:pPr>
              <w:pStyle w:val="11"/>
              <w:spacing w:before="110"/>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22</w:t>
            </w:r>
          </w:p>
        </w:tc>
        <w:tc>
          <w:tcPr>
            <w:tcW w:w="2454" w:type="dxa"/>
          </w:tcPr>
          <w:p w14:paraId="91E8056C">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直角尺</w:t>
            </w:r>
          </w:p>
        </w:tc>
        <w:tc>
          <w:tcPr>
            <w:tcW w:w="2017" w:type="dxa"/>
          </w:tcPr>
          <w:p w14:paraId="26A5D2D0">
            <w:pPr>
              <w:pStyle w:val="11"/>
              <w:spacing w:before="78"/>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200x135mm</w:t>
            </w:r>
          </w:p>
        </w:tc>
        <w:tc>
          <w:tcPr>
            <w:tcW w:w="1272" w:type="dxa"/>
          </w:tcPr>
          <w:p w14:paraId="95808CA4">
            <w:pPr>
              <w:pStyle w:val="11"/>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4A8910AF">
            <w:pPr>
              <w:pStyle w:val="11"/>
              <w:spacing w:before="11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AC515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1D25B16D">
            <w:pPr>
              <w:pStyle w:val="11"/>
              <w:spacing w:before="109"/>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23</w:t>
            </w:r>
          </w:p>
        </w:tc>
        <w:tc>
          <w:tcPr>
            <w:tcW w:w="2454" w:type="dxa"/>
          </w:tcPr>
          <w:p w14:paraId="ECAA5E71">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塞尺</w:t>
            </w:r>
          </w:p>
        </w:tc>
        <w:tc>
          <w:tcPr>
            <w:tcW w:w="2017" w:type="dxa"/>
          </w:tcPr>
          <w:p w14:paraId="41DF9E9B">
            <w:pPr>
              <w:pStyle w:val="11"/>
              <w:spacing w:before="109"/>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0.02-1mm</w:t>
            </w:r>
          </w:p>
        </w:tc>
        <w:tc>
          <w:tcPr>
            <w:tcW w:w="1272" w:type="dxa"/>
          </w:tcPr>
          <w:p w14:paraId="9CF7FD4D">
            <w:pPr>
              <w:pStyle w:val="11"/>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41CECAC7">
            <w:pPr>
              <w:pStyle w:val="11"/>
              <w:spacing w:before="109"/>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CDE47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68CF0788">
            <w:pPr>
              <w:pStyle w:val="11"/>
              <w:spacing w:before="111"/>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24</w:t>
            </w:r>
          </w:p>
        </w:tc>
        <w:tc>
          <w:tcPr>
            <w:tcW w:w="2454" w:type="dxa"/>
          </w:tcPr>
          <w:p w14:paraId="7EF591DE">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契型塞尺</w:t>
            </w:r>
          </w:p>
        </w:tc>
        <w:tc>
          <w:tcPr>
            <w:tcW w:w="2017" w:type="dxa"/>
          </w:tcPr>
          <w:p w14:paraId="1446B82A">
            <w:pPr>
              <w:jc w:val="center"/>
              <w:rPr>
                <w:rFonts w:ascii="仿宋_GB2312" w:hAnsi="仿宋_GB2312" w:eastAsia="仿宋_GB2312" w:cs="仿宋_GB2312"/>
                <w:sz w:val="32"/>
                <w:szCs w:val="32"/>
              </w:rPr>
            </w:pPr>
          </w:p>
        </w:tc>
        <w:tc>
          <w:tcPr>
            <w:tcW w:w="1272" w:type="dxa"/>
          </w:tcPr>
          <w:p w14:paraId="E4B03D2F">
            <w:pPr>
              <w:pStyle w:val="11"/>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B39EBD12">
            <w:pPr>
              <w:pStyle w:val="11"/>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1A1F0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ECD530ED">
            <w:pPr>
              <w:pStyle w:val="11"/>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25</w:t>
            </w:r>
          </w:p>
        </w:tc>
        <w:tc>
          <w:tcPr>
            <w:tcW w:w="2454" w:type="dxa"/>
          </w:tcPr>
          <w:p w14:paraId="49A10C67">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平口螺丝刀</w:t>
            </w:r>
          </w:p>
        </w:tc>
        <w:tc>
          <w:tcPr>
            <w:tcW w:w="2017" w:type="dxa"/>
          </w:tcPr>
          <w:p w14:paraId="F56BEE75">
            <w:pPr>
              <w:pStyle w:val="11"/>
              <w:spacing w:before="8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刀口2.5mm</w:t>
            </w:r>
          </w:p>
        </w:tc>
        <w:tc>
          <w:tcPr>
            <w:tcW w:w="1272" w:type="dxa"/>
          </w:tcPr>
          <w:p w14:paraId="F8865C38">
            <w:pPr>
              <w:pStyle w:val="11"/>
              <w:spacing w:before="8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5E48678B">
            <w:pPr>
              <w:pStyle w:val="11"/>
              <w:spacing w:before="1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C4B6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FDF53143">
            <w:pPr>
              <w:pStyle w:val="11"/>
              <w:spacing w:before="111"/>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26</w:t>
            </w:r>
          </w:p>
        </w:tc>
        <w:tc>
          <w:tcPr>
            <w:tcW w:w="2454" w:type="dxa"/>
          </w:tcPr>
          <w:p w14:paraId="89222631">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内六方</w:t>
            </w:r>
          </w:p>
        </w:tc>
        <w:tc>
          <w:tcPr>
            <w:tcW w:w="2017" w:type="dxa"/>
          </w:tcPr>
          <w:p w14:paraId="9EA2D2BC">
            <w:pPr>
              <w:pStyle w:val="11"/>
              <w:spacing w:before="80"/>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s6/s7/s8套</w:t>
            </w:r>
          </w:p>
        </w:tc>
        <w:tc>
          <w:tcPr>
            <w:tcW w:w="1272" w:type="dxa"/>
          </w:tcPr>
          <w:p w14:paraId="FA0DB2CC">
            <w:pPr>
              <w:pStyle w:val="11"/>
              <w:spacing w:before="8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B70C9C99">
            <w:pPr>
              <w:pStyle w:val="11"/>
              <w:spacing w:before="1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83EB3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1235" w:type="dxa"/>
          </w:tcPr>
          <w:p w14:paraId="77C238C1">
            <w:pPr>
              <w:pStyle w:val="11"/>
              <w:spacing w:before="109"/>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27</w:t>
            </w:r>
          </w:p>
        </w:tc>
        <w:tc>
          <w:tcPr>
            <w:tcW w:w="2454" w:type="dxa"/>
          </w:tcPr>
          <w:p w14:paraId="4CFEE193">
            <w:pPr>
              <w:pStyle w:val="11"/>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工具小车</w:t>
            </w:r>
          </w:p>
        </w:tc>
        <w:tc>
          <w:tcPr>
            <w:tcW w:w="2017" w:type="dxa"/>
          </w:tcPr>
          <w:p w14:paraId="1190E2C1">
            <w:pPr>
              <w:pStyle w:val="11"/>
              <w:spacing w:before="78"/>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3格工具推车</w:t>
            </w:r>
          </w:p>
        </w:tc>
        <w:tc>
          <w:tcPr>
            <w:tcW w:w="1272" w:type="dxa"/>
          </w:tcPr>
          <w:p w14:paraId="E8952BC3">
            <w:pPr>
              <w:pStyle w:val="11"/>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22782CDF">
            <w:pPr>
              <w:pStyle w:val="11"/>
              <w:spacing w:before="109"/>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bl>
    <w:p w14:paraId="EB567A9E">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选手无需自带工具材料，劳保用品需自备，赛场配发的各类工具、材料、试题，选手一律不得带出赛场。</w:t>
      </w:r>
    </w:p>
    <w:p w14:paraId="AA06EE76">
      <w:pPr>
        <w:numPr>
          <w:ilvl w:val="0"/>
          <w:numId w:val="1"/>
        </w:numPr>
        <w:spacing w:line="560" w:lineRule="exact"/>
        <w:ind w:firstLine="680" w:firstLineChars="200"/>
        <w:jc w:val="both"/>
        <w:outlineLvl w:val="0"/>
        <w:rPr>
          <w:rFonts w:hint="eastAsia" w:ascii="黑体" w:hAnsi="黑体" w:eastAsia="黑体" w:cs="黑体"/>
          <w:spacing w:val="10"/>
          <w:sz w:val="32"/>
          <w:szCs w:val="31"/>
        </w:rPr>
      </w:pPr>
      <w:bookmarkStart w:id="11" w:name="_Toc12437"/>
      <w:r>
        <w:rPr>
          <w:rFonts w:hint="eastAsia" w:ascii="黑体" w:hAnsi="黑体" w:eastAsia="黑体" w:cs="黑体"/>
          <w:spacing w:val="10"/>
          <w:sz w:val="32"/>
          <w:szCs w:val="31"/>
        </w:rPr>
        <w:t>安全、健康规定</w:t>
      </w:r>
      <w:bookmarkEnd w:id="11"/>
    </w:p>
    <w:p w14:paraId="E9D6C427">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(一)选手安全防护要求</w:t>
      </w:r>
    </w:p>
    <w:p w14:paraId="DAF92559">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参赛选手比赛前需要购买人身意外伤害保险或出具由公司统一购买雇主责任险及人身意外伤害保险的证明，选手必须按照规定穿戴防护装备，穿戴工作服、劳保鞋，违规者不得参赛。</w:t>
      </w:r>
    </w:p>
    <w:p w14:paraId="3BFB7739">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(二)安全操作要求</w:t>
      </w:r>
    </w:p>
    <w:p w14:paraId="742C9E44">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1.禁止选手及所有参加赛事的人员携带任何有毒有害物品进入竞赛现场。</w:t>
      </w:r>
    </w:p>
    <w:p w14:paraId="5F75CB2A">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2.赛场设备依照赛项要求安放，在确保安全的基础上，满足赛项的可操作性。参赛选手不得擅自移动、调换和更换。</w:t>
      </w:r>
    </w:p>
    <w:p w14:paraId="DD965711">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3.参赛选手应严格遵守操作规程，不得擅自开启电源，不得带电操作，以免造成伤害和事故。</w:t>
      </w:r>
    </w:p>
    <w:p w14:paraId="2163ED62">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4.参赛选手应爱护比赛场所的仪器和设备，操作仪器和设备时，应按规定的操作程序谨慎操作。操作中违反安全操作规定导致发生较严重的安全事故的，将立即取消比赛资格。</w:t>
      </w:r>
    </w:p>
    <w:p w14:paraId="C0A68367">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(三)赛场安全保障</w:t>
      </w:r>
    </w:p>
    <w:p w14:paraId="51A0CDFA">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1.大赛进行期间，如遇有突发事件发生时，赛项执委会有权决定停止或部分停止赛事的进行。赛事的恢复须报大赛执委会批准。</w:t>
      </w:r>
    </w:p>
    <w:p w14:paraId="FF42F210">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2.赛事现场要制定突发事件紧急处理预案，建立健全规章制度，落实责任人</w:t>
      </w:r>
      <w:bookmarkStart w:id="13" w:name="_GoBack"/>
      <w:bookmarkEnd w:id="13"/>
      <w:r>
        <w:rPr>
          <w:rFonts w:hint="eastAsia" w:ascii="仿宋_GB2312" w:hAnsi="仿宋_GB2312" w:eastAsia="仿宋_GB2312" w:cs="仿宋_GB2312"/>
          <w:spacing w:val="4"/>
          <w:sz w:val="32"/>
          <w:szCs w:val="31"/>
          <w:lang w:eastAsia="zh-CN"/>
        </w:rPr>
        <w:t>。</w:t>
      </w:r>
    </w:p>
    <w:p w14:paraId="489AA32A">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3.赛场统一设置安全提示标志。</w:t>
      </w:r>
    </w:p>
    <w:p w14:paraId="D394C0A4">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4.在赛场的醒目位置张贴安全疏散示意图，明确标明疏散路线、疏散地点。</w:t>
      </w:r>
    </w:p>
    <w:p w14:paraId="C14B0F2B">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5.赛场设置专门的安全保卫组，负责竞赛期间健康和安全事务。主要包括检查竞赛场地、车辆交通及其周围环境的安全防卫，制定紧急应对方案，监督与会人员食品安全与卫生，分析和处理安全突发事件等工作。</w:t>
      </w:r>
    </w:p>
    <w:p w14:paraId="3C0520C2">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6.在赛场设有医务室并配备专门的医疗人员和急救人员，并备有相应急救设施。</w:t>
      </w:r>
    </w:p>
    <w:p w14:paraId="9433A5CC">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(四)违规争议处理</w:t>
      </w:r>
    </w:p>
    <w:p w14:paraId="91B26620">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违规处理：大赛期间，对项目参赛选手、裁判人员、其它赛事保障工作人员、各参赛队领队等，出现违反《竞赛行为规范承诺书》、本规则和其它工作文件公布的竞赛纪律或有损竞赛公平公正的行为，按违规处理流程和要求进行处理。</w:t>
      </w:r>
    </w:p>
    <w:p w14:paraId="3CEFCD2E">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在大赛期间，问题或争议以赛项内解决为主。项目参赛选手、裁判人员、其他赛事保障工作人员、各参赛队领队等，若发现违反比赛纪律、道德要求等的行为，第一时间向裁判长口头反馈，及时处理出现的问题，必要时需向裁判长提交书面报告。裁判人员在执裁过程中出现重大争议，由裁判长带领所有裁判员进行投票，共同研究处理，最终结果以投票过半数意见为准。</w:t>
      </w:r>
    </w:p>
    <w:p w14:paraId="295BF144">
      <w:pPr>
        <w:spacing w:line="560" w:lineRule="exact"/>
        <w:ind w:firstLine="680" w:firstLineChars="200"/>
        <w:jc w:val="both"/>
        <w:rPr>
          <w:rFonts w:hint="eastAsia" w:ascii="楷体_GB2312" w:hAnsi="楷体_GB2312" w:eastAsia="楷体_GB2312" w:cs="楷体_GB2312"/>
          <w:spacing w:val="23"/>
          <w:sz w:val="32"/>
          <w:szCs w:val="31"/>
          <w:lang w:eastAsia="zh-CN"/>
        </w:rPr>
      </w:pPr>
      <w:r>
        <w:rPr>
          <w:rFonts w:hint="eastAsia" w:ascii="黑体" w:hAnsi="黑体" w:eastAsia="黑体" w:cs="黑体"/>
          <w:spacing w:val="10"/>
          <w:sz w:val="32"/>
          <w:szCs w:val="31"/>
          <w:lang w:eastAsia="zh-CN"/>
        </w:rPr>
        <w:t>六、绿色环保</w:t>
      </w:r>
      <w:r>
        <w:rPr>
          <w:rFonts w:hint="eastAsia" w:ascii="楷体_GB2312" w:hAnsi="楷体_GB2312" w:eastAsia="楷体_GB2312" w:cs="楷体_GB2312"/>
          <w:spacing w:val="23"/>
          <w:sz w:val="32"/>
          <w:szCs w:val="31"/>
          <w:lang w:eastAsia="zh-CN"/>
        </w:rPr>
        <w:t xml:space="preserve"> </w:t>
      </w:r>
    </w:p>
    <w:p w14:paraId="D1E9286B">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 xml:space="preserve">1.赛场严格遵守我国环境保护法。 </w:t>
      </w:r>
    </w:p>
    <w:p w14:paraId="8F268239">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2.赛场所有废弃物应有效分类并处理，尽可能地回收利用。</w:t>
      </w:r>
    </w:p>
    <w:p w14:paraId="E6DEA809">
      <w:pPr>
        <w:rPr>
          <w:rFonts w:ascii="仿宋_GB2312" w:hAnsi="仿宋_GB2312" w:eastAsia="仿宋_GB2312" w:cs="仿宋_GB2312"/>
          <w:spacing w:val="6"/>
          <w:sz w:val="32"/>
          <w:szCs w:val="31"/>
          <w:lang w:eastAsia="zh-CN"/>
        </w:rPr>
      </w:pPr>
      <w:r>
        <w:rPr>
          <w:rFonts w:hint="eastAsia" w:ascii="仿宋_GB2312" w:hAnsi="仿宋_GB2312" w:eastAsia="仿宋_GB2312" w:cs="仿宋_GB2312"/>
          <w:spacing w:val="6"/>
          <w:sz w:val="32"/>
          <w:szCs w:val="31"/>
          <w:lang w:eastAsia="zh-CN"/>
        </w:rPr>
        <w:br w:type="page"/>
      </w:r>
    </w:p>
    <w:p w14:paraId="87DB1D9B">
      <w:pPr>
        <w:spacing w:before="101" w:line="222" w:lineRule="auto"/>
        <w:outlineLvl w:val="0"/>
        <w:rPr>
          <w:rFonts w:hint="eastAsia" w:ascii="仿宋_GB2312" w:hAnsi="仿宋_GB2312" w:eastAsia="黑体" w:cs="仿宋_GB2312"/>
          <w:spacing w:val="9"/>
          <w:sz w:val="32"/>
          <w:szCs w:val="31"/>
          <w:lang w:eastAsia="zh-CN"/>
        </w:rPr>
      </w:pPr>
      <w:bookmarkStart w:id="12" w:name="_Toc3263"/>
      <w:r>
        <w:rPr>
          <w:rFonts w:hint="eastAsia" w:ascii="黑体" w:hAnsi="黑体" w:eastAsia="黑体" w:cs="黑体"/>
          <w:spacing w:val="-6"/>
          <w:sz w:val="32"/>
          <w:szCs w:val="31"/>
          <w:lang w:eastAsia="zh-CN"/>
        </w:rPr>
        <w:t>附件：样</w:t>
      </w:r>
      <w:bookmarkEnd w:id="12"/>
      <w:r>
        <w:rPr>
          <w:rFonts w:hint="eastAsia" w:ascii="黑体" w:hAnsi="黑体" w:eastAsia="黑体" w:cs="黑体"/>
          <w:spacing w:val="-6"/>
          <w:sz w:val="32"/>
          <w:szCs w:val="31"/>
          <w:lang w:eastAsia="zh-CN"/>
        </w:rPr>
        <w:t>题</w:t>
      </w:r>
    </w:p>
    <w:p w14:paraId="199E30A7">
      <w:pPr>
        <w:jc w:val="center"/>
        <w:rPr>
          <w:rFonts w:ascii="仿宋_GB2312" w:hAnsi="仿宋_GB2312" w:eastAsia="仿宋_GB2312" w:cs="仿宋_GB2312"/>
          <w:spacing w:val="9"/>
          <w:sz w:val="32"/>
          <w:szCs w:val="31"/>
          <w:lang w:eastAsia="zh-CN"/>
        </w:rPr>
      </w:pPr>
    </w:p>
    <w:p w14:paraId="AD3BB365">
      <w:pPr>
        <w:spacing w:before="90" w:line="219" w:lineRule="auto"/>
        <w:jc w:val="center"/>
        <w:rPr>
          <w:rFonts w:ascii="仿宋_GB2312" w:hAnsi="仿宋_GB2312" w:eastAsia="仿宋_GB2312" w:cs="仿宋_GB2312"/>
          <w:sz w:val="32"/>
          <w:szCs w:val="31"/>
          <w:lang w:eastAsia="zh-CN"/>
        </w:rPr>
      </w:pPr>
      <w:r>
        <w:rPr>
          <w:rFonts w:hint="eastAsia" w:ascii="仿宋_GB2312" w:hAnsi="仿宋_GB2312" w:eastAsia="仿宋_GB2312" w:cs="仿宋_GB2312"/>
          <w:sz w:val="32"/>
          <w:szCs w:val="31"/>
          <w:lang w:eastAsia="zh-CN"/>
        </w:rPr>
        <w:t>实操模块A轨道车辆受电弓机械部件的检查与维护项目作业记录卡</w:t>
      </w:r>
    </w:p>
    <w:tbl>
      <w:tblPr>
        <w:tblStyle w:val="6"/>
        <w:tblW w:w="109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92"/>
        <w:gridCol w:w="3969"/>
        <w:gridCol w:w="1418"/>
        <w:gridCol w:w="3720"/>
      </w:tblGrid>
      <w:tr w14:paraId="17BA7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916" w:type="dxa"/>
            <w:gridSpan w:val="5"/>
            <w:tcBorders>
              <w:top w:val="single" w:color="000000" w:sz="4" w:space="0"/>
              <w:left w:val="single" w:color="000000" w:sz="4" w:space="0"/>
              <w:bottom w:val="single" w:color="000000" w:sz="4" w:space="0"/>
              <w:right w:val="single" w:color="000000" w:sz="4" w:space="0"/>
            </w:tcBorders>
            <w:vAlign w:val="center"/>
          </w:tcPr>
          <w:p w14:paraId="C3CAB80F">
            <w:pPr>
              <w:rPr>
                <w:rFonts w:ascii="仿宋_GB2312" w:hAnsi="宋体" w:eastAsia="仿宋_GB2312" w:cs="宋体"/>
                <w:sz w:val="18"/>
                <w:szCs w:val="18"/>
                <w:lang w:eastAsia="zh-CN"/>
              </w:rPr>
            </w:pPr>
            <w:r>
              <w:rPr>
                <w:rFonts w:hint="eastAsia" w:ascii="仿宋_GB2312" w:hAnsi="仿宋_GB2312" w:eastAsia="仿宋_GB2312" w:cs="仿宋_GB2312"/>
                <w:sz w:val="24"/>
                <w:szCs w:val="23"/>
                <w:lang w:eastAsia="zh-CN"/>
              </w:rPr>
              <w:t>赛位号：       选手赛号：           作业用时：</w:t>
            </w:r>
          </w:p>
        </w:tc>
      </w:tr>
      <w:tr w14:paraId="FAADE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916" w:type="dxa"/>
            <w:gridSpan w:val="5"/>
            <w:tcBorders>
              <w:top w:val="single" w:color="000000" w:sz="4" w:space="0"/>
              <w:left w:val="single" w:color="000000" w:sz="4" w:space="0"/>
              <w:bottom w:val="single" w:color="000000" w:sz="4" w:space="0"/>
              <w:right w:val="single" w:color="000000" w:sz="4" w:space="0"/>
            </w:tcBorders>
            <w:vAlign w:val="center"/>
          </w:tcPr>
          <w:p w14:paraId="11056074">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填写说明：</w:t>
            </w:r>
          </w:p>
          <w:p w14:paraId="C3849FD7">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1.检查结果为测量值时，需填写准确的数值；</w:t>
            </w:r>
          </w:p>
          <w:p w14:paraId="0A2FF709">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2.检查结果为非测量值时，若无缺陷情况，在“正常”栏中填写“√”；若有缺陷，选在“异常”栏中填写“√”；</w:t>
            </w:r>
          </w:p>
          <w:p w14:paraId="8F6A0F98">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3.测量时注意测量精度及测量工具选择</w:t>
            </w:r>
          </w:p>
          <w:p w14:paraId="8F47773B">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4.故障使用有符号的白色标签纸的形式给出。</w:t>
            </w:r>
            <w:r>
              <w:rPr>
                <w:rFonts w:hint="eastAsia" w:ascii="仿宋_GB2312" w:hAnsi="宋体" w:eastAsia="仿宋_GB2312" w:cs="宋体"/>
                <w:b/>
                <w:bCs/>
                <w:w w:val="114"/>
                <w:sz w:val="18"/>
                <w:szCs w:val="18"/>
                <w:lang w:eastAsia="zh-CN"/>
              </w:rPr>
              <w:t>▲：防松标记缺失，错位；□：有异物，污渍；○：变形；★：裂纹；无符号：橡胶件老化；</w:t>
            </w:r>
            <w:r>
              <w:rPr>
                <w:rFonts w:ascii="Wingdings 2" w:hAnsi="Wingdings 2"/>
                <w:b/>
                <w:bCs/>
                <w:sz w:val="20"/>
                <w:szCs w:val="20"/>
                <w:lang w:eastAsia="zh-CN"/>
              </w:rPr>
              <w:t></w:t>
            </w:r>
            <w:r>
              <w:rPr>
                <w:rFonts w:hint="eastAsia" w:ascii="Wingdings 2" w:hAnsi="Wingdings 2"/>
                <w:b/>
                <w:bCs/>
                <w:sz w:val="20"/>
                <w:szCs w:val="20"/>
                <w:lang w:eastAsia="zh-CN"/>
              </w:rPr>
              <w:t>：</w:t>
            </w:r>
            <w:r>
              <w:rPr>
                <w:rFonts w:hint="eastAsia" w:ascii="仿宋_GB2312" w:hAnsi="宋体" w:eastAsia="仿宋_GB2312" w:cs="宋体"/>
                <w:b/>
                <w:bCs/>
                <w:w w:val="114"/>
                <w:sz w:val="18"/>
                <w:szCs w:val="18"/>
                <w:lang w:eastAsia="zh-CN"/>
              </w:rPr>
              <w:t>缺失</w:t>
            </w:r>
            <w:r>
              <w:rPr>
                <w:rFonts w:hint="eastAsia" w:ascii="仿宋_GB2312" w:hAnsi="宋体" w:eastAsia="仿宋_GB2312" w:cs="宋体"/>
                <w:w w:val="114"/>
                <w:sz w:val="18"/>
                <w:szCs w:val="18"/>
                <w:lang w:eastAsia="zh-CN"/>
              </w:rPr>
              <w:t>。</w:t>
            </w:r>
            <w:r>
              <w:rPr>
                <w:rFonts w:hint="eastAsia" w:ascii="仿宋_GB2312" w:hAnsi="宋体" w:eastAsia="仿宋_GB2312" w:cs="宋体"/>
                <w:b/>
                <w:bCs/>
                <w:w w:val="114"/>
                <w:sz w:val="18"/>
                <w:szCs w:val="18"/>
                <w:lang w:eastAsia="zh-CN"/>
              </w:rPr>
              <w:t>其中▲类故障需填写紧固件型号与扭力值。发现标签纸切勿撕除。如遇真实油污需清理</w:t>
            </w:r>
          </w:p>
          <w:p w14:paraId="5F0CEEFB">
            <w:pPr>
              <w:rPr>
                <w:rFonts w:ascii="仿宋_GB2312" w:hAnsi="宋体" w:eastAsia="仿宋_GB2312" w:cs="宋体"/>
                <w:b/>
                <w:bCs/>
                <w:w w:val="114"/>
                <w:sz w:val="18"/>
                <w:szCs w:val="18"/>
                <w:lang w:eastAsia="zh-CN"/>
              </w:rPr>
            </w:pPr>
            <w:r>
              <w:rPr>
                <w:rFonts w:ascii="仿宋_GB2312" w:hAnsi="宋体" w:eastAsia="仿宋_GB2312" w:cs="宋体"/>
                <w:w w:val="114"/>
                <w:sz w:val="18"/>
                <w:szCs w:val="18"/>
                <w:lang w:eastAsia="zh-CN"/>
              </w:rPr>
              <w:t>5</w:t>
            </w:r>
            <w:r>
              <w:rPr>
                <w:rFonts w:hint="eastAsia" w:ascii="仿宋_GB2312" w:hAnsi="宋体" w:eastAsia="仿宋_GB2312" w:cs="宋体"/>
                <w:w w:val="114"/>
                <w:sz w:val="18"/>
                <w:szCs w:val="18"/>
                <w:lang w:eastAsia="zh-CN"/>
              </w:rPr>
              <w:t>.</w:t>
            </w:r>
            <w:r>
              <w:rPr>
                <w:rFonts w:hint="eastAsia" w:ascii="仿宋_GB2312" w:hAnsi="宋体" w:eastAsia="仿宋_GB2312" w:cs="宋体"/>
                <w:b/>
                <w:bCs/>
                <w:w w:val="114"/>
                <w:sz w:val="18"/>
                <w:szCs w:val="18"/>
                <w:lang w:eastAsia="zh-CN"/>
              </w:rPr>
              <w:t>所有测量数据均须经过程裁判确认。</w:t>
            </w:r>
          </w:p>
          <w:p w14:paraId="3777C43C">
            <w:pPr>
              <w:rPr>
                <w:lang w:eastAsia="zh-CN"/>
              </w:rPr>
            </w:pPr>
            <w:r>
              <w:rPr>
                <w:rFonts w:hint="eastAsia" w:ascii="仿宋_GB2312" w:hAnsi="宋体" w:eastAsia="仿宋_GB2312" w:cs="宋体"/>
                <w:w w:val="114"/>
                <w:sz w:val="18"/>
                <w:szCs w:val="18"/>
                <w:lang w:eastAsia="zh-CN"/>
              </w:rPr>
              <w:t>6.</w:t>
            </w:r>
            <w:r>
              <w:rPr>
                <w:rFonts w:hint="eastAsia" w:ascii="仿宋_GB2312" w:hAnsi="宋体" w:eastAsia="仿宋_GB2312" w:cs="宋体"/>
                <w:b/>
                <w:bCs/>
                <w:w w:val="114"/>
                <w:sz w:val="18"/>
                <w:szCs w:val="18"/>
                <w:lang w:eastAsia="zh-CN"/>
              </w:rPr>
              <w:t>扭力值打正常值一半，需要给裁判展示确认。</w:t>
            </w:r>
          </w:p>
        </w:tc>
      </w:tr>
      <w:tr w14:paraId="0122F403">
        <w:tblPrEx>
          <w:tblCellMar>
            <w:top w:w="0" w:type="dxa"/>
            <w:left w:w="108" w:type="dxa"/>
            <w:bottom w:w="0" w:type="dxa"/>
            <w:right w:w="108" w:type="dxa"/>
          </w:tblCellMar>
        </w:tblPrEx>
        <w:trPr>
          <w:trHeight w:val="680" w:hRule="atLeast"/>
          <w:tblHeader/>
          <w:jc w:val="center"/>
        </w:trPr>
        <w:tc>
          <w:tcPr>
            <w:tcW w:w="817" w:type="dxa"/>
            <w:tcBorders>
              <w:top w:val="single" w:color="000000" w:sz="4" w:space="0"/>
              <w:left w:val="single" w:color="000000" w:sz="4" w:space="0"/>
              <w:bottom w:val="single" w:color="000000" w:sz="4" w:space="0"/>
              <w:right w:val="single" w:color="000000" w:sz="4" w:space="0"/>
            </w:tcBorders>
            <w:vAlign w:val="center"/>
          </w:tcPr>
          <w:p w14:paraId="3468765A">
            <w:pPr>
              <w:jc w:val="center"/>
              <w:rPr>
                <w:rFonts w:ascii="仿宋_GB2312" w:hAnsi="宋体" w:eastAsia="仿宋_GB2312" w:cs="宋体"/>
                <w:sz w:val="18"/>
                <w:szCs w:val="18"/>
              </w:rPr>
            </w:pPr>
            <w:r>
              <w:rPr>
                <w:rFonts w:hint="eastAsia" w:ascii="仿宋_GB2312" w:hAnsi="宋体" w:eastAsia="仿宋_GB2312" w:cs="宋体"/>
                <w:sz w:val="18"/>
                <w:szCs w:val="18"/>
              </w:rPr>
              <w:t>序号</w:t>
            </w:r>
          </w:p>
        </w:tc>
        <w:tc>
          <w:tcPr>
            <w:tcW w:w="992" w:type="dxa"/>
            <w:tcBorders>
              <w:top w:val="single" w:color="000000" w:sz="4" w:space="0"/>
              <w:left w:val="single" w:color="000000" w:sz="4" w:space="0"/>
              <w:bottom w:val="single" w:color="000000" w:sz="4" w:space="0"/>
              <w:right w:val="single" w:color="000000" w:sz="4" w:space="0"/>
            </w:tcBorders>
            <w:vAlign w:val="center"/>
          </w:tcPr>
          <w:p w14:paraId="E989C6C3">
            <w:pPr>
              <w:jc w:val="center"/>
              <w:rPr>
                <w:rFonts w:ascii="仿宋_GB2312" w:hAnsi="宋体" w:eastAsia="仿宋_GB2312" w:cs="宋体"/>
                <w:sz w:val="18"/>
                <w:szCs w:val="18"/>
              </w:rPr>
            </w:pPr>
            <w:r>
              <w:rPr>
                <w:rFonts w:hint="eastAsia" w:ascii="仿宋_GB2312" w:hAnsi="宋体" w:eastAsia="仿宋_GB2312" w:cs="宋体"/>
                <w:sz w:val="18"/>
                <w:szCs w:val="18"/>
              </w:rPr>
              <w:t>检修点</w:t>
            </w:r>
          </w:p>
        </w:tc>
        <w:tc>
          <w:tcPr>
            <w:tcW w:w="3969" w:type="dxa"/>
            <w:tcBorders>
              <w:top w:val="single" w:color="000000" w:sz="4" w:space="0"/>
              <w:left w:val="single" w:color="000000" w:sz="4" w:space="0"/>
              <w:bottom w:val="single" w:color="000000" w:sz="4" w:space="0"/>
              <w:right w:val="single" w:color="000000" w:sz="4" w:space="0"/>
            </w:tcBorders>
            <w:vAlign w:val="center"/>
          </w:tcPr>
          <w:p w14:paraId="39E134B8">
            <w:pPr>
              <w:jc w:val="center"/>
              <w:rPr>
                <w:rFonts w:ascii="仿宋_GB2312" w:hAnsi="宋体" w:eastAsia="仿宋_GB2312" w:cs="宋体"/>
                <w:sz w:val="18"/>
                <w:szCs w:val="18"/>
              </w:rPr>
            </w:pPr>
            <w:r>
              <w:rPr>
                <w:rFonts w:hint="eastAsia" w:ascii="仿宋_GB2312" w:hAnsi="宋体" w:eastAsia="仿宋_GB2312" w:cs="宋体"/>
                <w:sz w:val="18"/>
                <w:szCs w:val="18"/>
              </w:rPr>
              <w:t>检修项目</w:t>
            </w:r>
          </w:p>
        </w:tc>
        <w:tc>
          <w:tcPr>
            <w:tcW w:w="1418" w:type="dxa"/>
            <w:tcBorders>
              <w:top w:val="single" w:color="000000" w:sz="4" w:space="0"/>
              <w:left w:val="single" w:color="000000" w:sz="4" w:space="0"/>
              <w:bottom w:val="single" w:color="000000" w:sz="4" w:space="0"/>
              <w:right w:val="single" w:color="000000" w:sz="4" w:space="0"/>
            </w:tcBorders>
            <w:vAlign w:val="center"/>
          </w:tcPr>
          <w:p w14:paraId="B17F8F08">
            <w:pPr>
              <w:jc w:val="center"/>
              <w:rPr>
                <w:rFonts w:ascii="仿宋_GB2312" w:hAnsi="宋体" w:eastAsia="仿宋_GB2312" w:cs="宋体"/>
                <w:sz w:val="18"/>
                <w:szCs w:val="18"/>
              </w:rPr>
            </w:pPr>
            <w:r>
              <w:rPr>
                <w:rFonts w:hint="eastAsia" w:ascii="仿宋_GB2312" w:hAnsi="宋体" w:eastAsia="仿宋_GB2312" w:cs="宋体"/>
                <w:sz w:val="18"/>
                <w:szCs w:val="18"/>
              </w:rPr>
              <w:t>是否正常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B5DF81A">
            <w:pPr>
              <w:jc w:val="center"/>
              <w:rPr>
                <w:rFonts w:ascii="仿宋_GB2312" w:hAnsi="宋体" w:eastAsia="仿宋_GB2312" w:cs="宋体"/>
                <w:sz w:val="18"/>
                <w:szCs w:val="18"/>
                <w:lang w:eastAsia="zh-CN"/>
              </w:rPr>
            </w:pPr>
            <w:r>
              <w:rPr>
                <w:rFonts w:hint="eastAsia" w:ascii="仿宋_GB2312" w:hAnsi="宋体" w:eastAsia="仿宋_GB2312" w:cs="宋体"/>
                <w:sz w:val="18"/>
                <w:szCs w:val="18"/>
                <w:lang w:eastAsia="zh-CN"/>
              </w:rPr>
              <w:t>检验结果</w:t>
            </w:r>
          </w:p>
          <w:p w14:paraId="8FB73078">
            <w:pPr>
              <w:jc w:val="center"/>
              <w:rPr>
                <w:rFonts w:ascii="仿宋_GB2312" w:hAnsi="宋体" w:eastAsia="仿宋_GB2312" w:cs="宋体"/>
                <w:w w:val="114"/>
                <w:sz w:val="18"/>
                <w:szCs w:val="18"/>
                <w:lang w:eastAsia="zh-CN"/>
              </w:rPr>
            </w:pPr>
            <w:r>
              <w:rPr>
                <w:rFonts w:hint="eastAsia" w:ascii="仿宋_GB2312" w:hAnsi="宋体" w:eastAsia="仿宋_GB2312" w:cs="宋体"/>
                <w:sz w:val="18"/>
                <w:szCs w:val="18"/>
                <w:lang w:eastAsia="zh-CN"/>
              </w:rPr>
              <w:t>（含与检修项目一致的故障描述）</w:t>
            </w:r>
          </w:p>
        </w:tc>
      </w:tr>
      <w:tr w14:paraId="F5C69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6" w:hRule="atLeast"/>
          <w:jc w:val="center"/>
        </w:trPr>
        <w:tc>
          <w:tcPr>
            <w:tcW w:w="817" w:type="dxa"/>
            <w:vMerge w:val="restart"/>
            <w:tcBorders>
              <w:left w:val="single" w:color="000000" w:sz="4" w:space="0"/>
              <w:right w:val="single" w:color="000000" w:sz="4" w:space="0"/>
            </w:tcBorders>
            <w:vAlign w:val="center"/>
          </w:tcPr>
          <w:p w14:paraId="C7953E0E">
            <w:pPr>
              <w:jc w:val="center"/>
              <w:rPr>
                <w:rFonts w:ascii="仿宋_GB2312" w:hAnsi="宋体" w:eastAsia="仿宋_GB2312" w:cs="宋体"/>
                <w:sz w:val="18"/>
                <w:szCs w:val="18"/>
              </w:rPr>
            </w:pPr>
            <w:r>
              <w:rPr>
                <w:rFonts w:hint="eastAsia" w:ascii="仿宋_GB2312" w:hAnsi="宋体" w:eastAsia="仿宋_GB2312" w:cs="宋体"/>
                <w:sz w:val="18"/>
                <w:szCs w:val="18"/>
              </w:rPr>
              <w:t>1</w:t>
            </w:r>
          </w:p>
        </w:tc>
        <w:tc>
          <w:tcPr>
            <w:tcW w:w="992" w:type="dxa"/>
            <w:vMerge w:val="restart"/>
            <w:tcBorders>
              <w:left w:val="single" w:color="000000" w:sz="4" w:space="0"/>
              <w:right w:val="single" w:color="000000" w:sz="4" w:space="0"/>
            </w:tcBorders>
            <w:vAlign w:val="center"/>
          </w:tcPr>
          <w:p w14:paraId="70E79A05">
            <w:pPr>
              <w:jc w:val="center"/>
              <w:rPr>
                <w:rFonts w:ascii="仿宋_GB2312" w:hAnsi="宋体" w:eastAsia="仿宋_GB2312" w:cs="宋体"/>
                <w:sz w:val="18"/>
                <w:szCs w:val="18"/>
              </w:rPr>
            </w:pPr>
            <w:r>
              <w:rPr>
                <w:rFonts w:hint="eastAsia" w:ascii="仿宋_GB2312" w:hAnsi="宋体" w:eastAsia="仿宋_GB2312" w:cs="宋体"/>
                <w:sz w:val="18"/>
                <w:szCs w:val="18"/>
              </w:rPr>
              <w:t>碳滑板</w:t>
            </w:r>
          </w:p>
        </w:tc>
        <w:tc>
          <w:tcPr>
            <w:tcW w:w="3969" w:type="dxa"/>
            <w:tcBorders>
              <w:top w:val="single" w:color="000000" w:sz="4" w:space="0"/>
              <w:left w:val="single" w:color="000000" w:sz="4" w:space="0"/>
              <w:right w:val="single" w:color="000000" w:sz="4" w:space="0"/>
            </w:tcBorders>
            <w:vAlign w:val="center"/>
          </w:tcPr>
          <w:p w14:paraId="AD6A2315">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测量靠近气囊侧的碳滑板中间及两侧（工作区）的厚度并计算平均值</w:t>
            </w:r>
          </w:p>
          <w:p w14:paraId="2BAE1594">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站在弓头一端面向气囊左手侧为左侧，右手侧为右侧</w:t>
            </w:r>
          </w:p>
          <w:p w14:paraId="7001336F">
            <w:pPr>
              <w:rPr>
                <w:rFonts w:ascii="仿宋_GB2312" w:hAnsi="宋体" w:eastAsia="仿宋_GB2312" w:cs="宋体"/>
                <w:b/>
                <w:bCs/>
                <w:w w:val="114"/>
                <w:sz w:val="18"/>
                <w:szCs w:val="18"/>
                <w:lang w:eastAsia="zh-CN"/>
              </w:rPr>
            </w:pPr>
            <w:r>
              <w:rPr>
                <w:rFonts w:hint="eastAsia" w:ascii="仿宋_GB2312" w:hAnsi="宋体" w:eastAsia="仿宋_GB2312" w:cs="宋体"/>
                <w:b/>
                <w:bCs/>
                <w:w w:val="114"/>
                <w:sz w:val="18"/>
                <w:szCs w:val="18"/>
                <w:lang w:eastAsia="zh-CN"/>
              </w:rPr>
              <w:t>*测量记录精确到小数点后1位</w:t>
            </w:r>
          </w:p>
        </w:tc>
        <w:tc>
          <w:tcPr>
            <w:tcW w:w="1418" w:type="dxa"/>
            <w:tcBorders>
              <w:top w:val="single" w:color="000000" w:sz="4" w:space="0"/>
              <w:left w:val="single" w:color="000000" w:sz="4" w:space="0"/>
              <w:right w:val="single" w:color="000000" w:sz="4" w:space="0"/>
            </w:tcBorders>
            <w:vAlign w:val="center"/>
          </w:tcPr>
          <w:p w14:paraId="0D29CDF2">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cs="宋体"/>
                <w:sz w:val="18"/>
                <w:szCs w:val="18"/>
              </w:rPr>
              <w:sym w:font="Wingdings" w:char="00A8"/>
            </w:r>
            <w:r>
              <w:rPr>
                <w:rFonts w:hint="eastAsia" w:ascii="仿宋_GB2312" w:hAnsi="宋体" w:eastAsia="仿宋_GB2312" w:cs="宋体"/>
                <w:sz w:val="18"/>
                <w:szCs w:val="18"/>
              </w:rPr>
              <w:t xml:space="preserve"> 异常</w:t>
            </w:r>
            <w:r>
              <w:rPr>
                <w:rFonts w:hint="eastAsia" w:ascii="仿宋_GB2312" w:hAnsi="宋体" w:eastAsia="仿宋_GB2312" w:cs="宋体"/>
                <w:sz w:val="18"/>
                <w:szCs w:val="18"/>
              </w:rPr>
              <w:sym w:font="Wingdings" w:char="00A8"/>
            </w:r>
          </w:p>
        </w:tc>
        <w:tc>
          <w:tcPr>
            <w:tcW w:w="3720" w:type="dxa"/>
            <w:tcBorders>
              <w:top w:val="single" w:color="000000" w:sz="4" w:space="0"/>
              <w:left w:val="single" w:color="000000" w:sz="4" w:space="0"/>
              <w:right w:val="single" w:color="000000" w:sz="4" w:space="0"/>
            </w:tcBorders>
            <w:vAlign w:val="center"/>
          </w:tcPr>
          <w:p w14:paraId="B601521A">
            <w:pPr>
              <w:spacing w:line="276"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该碳滑板测量值：</w:t>
            </w:r>
          </w:p>
          <w:p w14:paraId="8530039B">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中间</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AB79EC5A">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左侧</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mm</w:t>
            </w:r>
          </w:p>
          <w:p w14:paraId="B1AA3DFD">
            <w:pPr>
              <w:spacing w:line="276" w:lineRule="auto"/>
              <w:rPr>
                <w:rFonts w:ascii="仿宋_GB2312" w:hAnsi="宋体" w:eastAsia="仿宋_GB2312" w:cs="宋体"/>
                <w:w w:val="114"/>
                <w:sz w:val="18"/>
                <w:szCs w:val="18"/>
              </w:rPr>
            </w:pPr>
            <w:r>
              <w:rPr>
                <w:rFonts w:hint="eastAsia" w:ascii="仿宋_GB2312" w:hAnsi="宋体" w:eastAsia="仿宋_GB2312" w:cs="宋体"/>
                <w:w w:val="114"/>
                <w:sz w:val="18"/>
                <w:szCs w:val="18"/>
              </w:rPr>
              <w:t>右侧</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mm</w:t>
            </w:r>
          </w:p>
        </w:tc>
      </w:tr>
      <w:tr w14:paraId="61D86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C554F436">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B6FEDBE0">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3E668026">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测量远离气囊侧的碳滑板中间及两侧（工作区）的厚度并计算平均值</w:t>
            </w:r>
          </w:p>
          <w:p w14:paraId="DF9C0935">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站在弓头一端面向气囊左手侧为左侧，右手侧为右侧</w:t>
            </w:r>
          </w:p>
          <w:p w14:paraId="56306502">
            <w:pPr>
              <w:rPr>
                <w:rFonts w:ascii="仿宋_GB2312" w:hAnsi="宋体" w:eastAsia="仿宋_GB2312" w:cs="宋体"/>
                <w:b/>
                <w:bCs/>
                <w:w w:val="114"/>
                <w:sz w:val="18"/>
                <w:szCs w:val="18"/>
                <w:lang w:eastAsia="zh-CN"/>
              </w:rPr>
            </w:pPr>
            <w:r>
              <w:rPr>
                <w:rFonts w:hint="eastAsia" w:ascii="仿宋_GB2312" w:hAnsi="宋体" w:eastAsia="仿宋_GB2312" w:cs="宋体"/>
                <w:b/>
                <w:bCs/>
                <w:w w:val="114"/>
                <w:sz w:val="18"/>
                <w:szCs w:val="18"/>
                <w:lang w:eastAsia="zh-CN"/>
              </w:rPr>
              <w:t>*测量记录精确到小数点后1位</w:t>
            </w:r>
          </w:p>
        </w:tc>
        <w:tc>
          <w:tcPr>
            <w:tcW w:w="1418" w:type="dxa"/>
            <w:tcBorders>
              <w:top w:val="single" w:color="000000" w:sz="4" w:space="0"/>
              <w:left w:val="single" w:color="000000" w:sz="4" w:space="0"/>
              <w:bottom w:val="single" w:color="000000" w:sz="4" w:space="0"/>
              <w:right w:val="single" w:color="000000" w:sz="4" w:space="0"/>
            </w:tcBorders>
            <w:vAlign w:val="center"/>
          </w:tcPr>
          <w:p w14:paraId="6416AAF5">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cs="宋体"/>
                <w:sz w:val="18"/>
                <w:szCs w:val="18"/>
              </w:rPr>
              <w:sym w:font="Wingdings" w:char="00A8"/>
            </w:r>
            <w:r>
              <w:rPr>
                <w:rFonts w:hint="eastAsia" w:ascii="仿宋_GB2312" w:hAnsi="宋体" w:eastAsia="仿宋_GB2312" w:cs="宋体"/>
                <w:sz w:val="18"/>
                <w:szCs w:val="18"/>
              </w:rPr>
              <w:t xml:space="preserve"> 异常</w:t>
            </w:r>
            <w:r>
              <w:rPr>
                <w:rFonts w:hint="eastAsia" w:ascii="仿宋_GB2312" w:hAnsi="宋体" w:eastAsia="仿宋_GB2312" w:cs="宋体"/>
                <w:sz w:val="18"/>
                <w:szCs w:val="18"/>
              </w:rPr>
              <w:sym w:font="Wingdings" w:char="00A8"/>
            </w:r>
          </w:p>
        </w:tc>
        <w:tc>
          <w:tcPr>
            <w:tcW w:w="3720" w:type="dxa"/>
            <w:tcBorders>
              <w:top w:val="single" w:color="000000" w:sz="4" w:space="0"/>
              <w:left w:val="single" w:color="000000" w:sz="4" w:space="0"/>
              <w:bottom w:val="single" w:color="000000" w:sz="4" w:space="0"/>
              <w:right w:val="single" w:color="000000" w:sz="4" w:space="0"/>
            </w:tcBorders>
            <w:vAlign w:val="center"/>
          </w:tcPr>
          <w:p w14:paraId="540C9197">
            <w:pPr>
              <w:spacing w:line="276"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该碳滑板测量值：</w:t>
            </w:r>
          </w:p>
          <w:p w14:paraId="ECB7176F">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中间</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0EF8D149">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左侧</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mm</w:t>
            </w:r>
          </w:p>
          <w:p w14:paraId="2CE744BC">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右侧</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mm</w:t>
            </w:r>
          </w:p>
        </w:tc>
      </w:tr>
      <w:tr w14:paraId="438A5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2" w:hRule="atLeast"/>
          <w:jc w:val="center"/>
        </w:trPr>
        <w:tc>
          <w:tcPr>
            <w:tcW w:w="817" w:type="dxa"/>
            <w:vMerge w:val="continue"/>
            <w:tcBorders>
              <w:left w:val="single" w:color="000000" w:sz="4" w:space="0"/>
              <w:right w:val="single" w:color="000000" w:sz="4" w:space="0"/>
            </w:tcBorders>
            <w:vAlign w:val="center"/>
          </w:tcPr>
          <w:p w14:paraId="96372E11">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D49CCDDF">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DBE1DD93">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测量四处弓角和碳滑板之间的间隙宽度并记录相应的测量结果。</w:t>
            </w:r>
          </w:p>
          <w:p w14:paraId="8DFBA729">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站在弓头一端面向气囊，靠近气囊侧碳滑板左侧为间隙1，右侧为间隙2；远离气囊侧碳滑板左侧为间隙3，右侧为间隙4</w:t>
            </w:r>
          </w:p>
          <w:p w14:paraId="3A15F17D">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若间隙存在宽度不一，则分别测量最宽与最窄两点。</w:t>
            </w:r>
            <w:r>
              <w:rPr>
                <w:rFonts w:hint="eastAsia" w:ascii="仿宋_GB2312" w:hAnsi="宋体" w:eastAsia="仿宋_GB2312" w:cs="宋体"/>
                <w:b/>
                <w:bCs/>
                <w:w w:val="114"/>
                <w:sz w:val="18"/>
                <w:szCs w:val="18"/>
                <w:lang w:eastAsia="zh-CN"/>
              </w:rPr>
              <w:t>*测量记录精确到小数点后</w:t>
            </w:r>
            <w:r>
              <w:rPr>
                <w:rFonts w:ascii="仿宋_GB2312" w:hAnsi="宋体" w:eastAsia="仿宋_GB2312" w:cs="宋体"/>
                <w:b/>
                <w:bCs/>
                <w:w w:val="114"/>
                <w:sz w:val="18"/>
                <w:szCs w:val="18"/>
                <w:lang w:eastAsia="zh-CN"/>
              </w:rPr>
              <w:t>2</w:t>
            </w:r>
            <w:r>
              <w:rPr>
                <w:rFonts w:hint="eastAsia" w:ascii="仿宋_GB2312" w:hAnsi="宋体" w:eastAsia="仿宋_GB2312" w:cs="宋体"/>
                <w:b/>
                <w:bCs/>
                <w:w w:val="114"/>
                <w:sz w:val="18"/>
                <w:szCs w:val="18"/>
                <w:lang w:eastAsia="zh-CN"/>
              </w:rPr>
              <w:t>位</w:t>
            </w:r>
          </w:p>
        </w:tc>
        <w:tc>
          <w:tcPr>
            <w:tcW w:w="1418" w:type="dxa"/>
            <w:tcBorders>
              <w:top w:val="single" w:color="000000" w:sz="4" w:space="0"/>
              <w:left w:val="single" w:color="000000" w:sz="4" w:space="0"/>
              <w:bottom w:val="single" w:color="000000" w:sz="4" w:space="0"/>
              <w:right w:val="single" w:color="000000" w:sz="4" w:space="0"/>
            </w:tcBorders>
            <w:vAlign w:val="center"/>
          </w:tcPr>
          <w:p w14:paraId="CCFE2A61">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cs="宋体"/>
                <w:sz w:val="18"/>
                <w:szCs w:val="18"/>
              </w:rPr>
              <w:sym w:font="Wingdings" w:char="00A8"/>
            </w:r>
            <w:r>
              <w:rPr>
                <w:rFonts w:hint="eastAsia" w:ascii="仿宋_GB2312" w:hAnsi="宋体" w:eastAsia="仿宋_GB2312" w:cs="宋体"/>
                <w:sz w:val="18"/>
                <w:szCs w:val="18"/>
              </w:rPr>
              <w:t xml:space="preserve"> 异常</w:t>
            </w:r>
            <w:r>
              <w:rPr>
                <w:rFonts w:hint="eastAsia" w:ascii="仿宋_GB2312" w:hAnsi="宋体" w:eastAsia="仿宋_GB2312" w:cs="宋体"/>
                <w:sz w:val="18"/>
                <w:szCs w:val="18"/>
              </w:rPr>
              <w:sym w:font="Wingdings" w:char="00A8"/>
            </w:r>
          </w:p>
        </w:tc>
        <w:tc>
          <w:tcPr>
            <w:tcW w:w="3720" w:type="dxa"/>
            <w:tcBorders>
              <w:top w:val="single" w:color="000000" w:sz="4" w:space="0"/>
              <w:left w:val="single" w:color="000000" w:sz="4" w:space="0"/>
              <w:bottom w:val="single" w:color="000000" w:sz="4" w:space="0"/>
              <w:right w:val="single" w:color="000000" w:sz="4" w:space="0"/>
            </w:tcBorders>
            <w:vAlign w:val="center"/>
          </w:tcPr>
          <w:p w14:paraId="D89120FC">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标准为</w:t>
            </w:r>
            <w:r>
              <w:rPr>
                <w:rFonts w:hint="eastAsia" w:ascii="仿宋_GB2312" w:hAnsi="宋体" w:eastAsia="仿宋_GB2312" w:cs="宋体"/>
                <w:w w:val="114"/>
                <w:sz w:val="18"/>
                <w:szCs w:val="18"/>
                <w:u w:val="single"/>
                <w:lang w:eastAsia="zh-CN"/>
              </w:rPr>
              <w:t xml:space="preserve"> </w:t>
            </w:r>
            <w:r>
              <w:rPr>
                <w:rFonts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mm至</w:t>
            </w:r>
            <w:r>
              <w:rPr>
                <w:rFonts w:hint="eastAsia" w:ascii="仿宋_GB2312" w:hAnsi="宋体" w:eastAsia="仿宋_GB2312" w:cs="宋体"/>
                <w:w w:val="114"/>
                <w:sz w:val="18"/>
                <w:szCs w:val="18"/>
                <w:u w:val="single"/>
                <w:lang w:eastAsia="zh-CN"/>
              </w:rPr>
              <w:t xml:space="preserve">  </w:t>
            </w:r>
            <w:r>
              <w:rPr>
                <w:rFonts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F747EBCF">
            <w:pPr>
              <w:rPr>
                <w:rFonts w:ascii="仿宋_GB2312" w:hAnsi="宋体" w:eastAsia="仿宋_GB2312" w:cs="宋体"/>
                <w:w w:val="114"/>
                <w:sz w:val="16"/>
                <w:szCs w:val="16"/>
                <w:lang w:eastAsia="zh-CN"/>
              </w:rPr>
            </w:pPr>
          </w:p>
          <w:p w14:paraId="B33FFC9B">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间隙1测量值：</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F22DAB9A">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间隙2测量值：</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B41153B1">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间隙3测量值：</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82E6B208">
            <w:pPr>
              <w:rPr>
                <w:rFonts w:ascii="仿宋_GB2312" w:hAnsi="宋体" w:eastAsia="仿宋_GB2312" w:cs="宋体"/>
                <w:w w:val="114"/>
                <w:sz w:val="18"/>
                <w:szCs w:val="18"/>
              </w:rPr>
            </w:pPr>
            <w:r>
              <w:rPr>
                <w:rFonts w:hint="eastAsia" w:ascii="仿宋_GB2312" w:hAnsi="宋体" w:eastAsia="仿宋_GB2312" w:cs="宋体"/>
                <w:w w:val="114"/>
                <w:sz w:val="18"/>
                <w:szCs w:val="18"/>
              </w:rPr>
              <w:t>间隙4测量值：</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mm</w:t>
            </w:r>
          </w:p>
        </w:tc>
      </w:tr>
      <w:tr w14:paraId="FD7BE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5814B0EB">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C25EBED2">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F90737E9">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各紧固件紧固</w:t>
            </w:r>
          </w:p>
        </w:tc>
        <w:tc>
          <w:tcPr>
            <w:tcW w:w="1418" w:type="dxa"/>
            <w:tcBorders>
              <w:top w:val="single" w:color="000000" w:sz="4" w:space="0"/>
              <w:left w:val="single" w:color="000000" w:sz="4" w:space="0"/>
              <w:bottom w:val="single" w:color="000000" w:sz="4" w:space="0"/>
              <w:right w:val="single" w:color="000000" w:sz="4" w:space="0"/>
            </w:tcBorders>
            <w:vAlign w:val="center"/>
          </w:tcPr>
          <w:p w14:paraId="0DCA6E92">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5F276463">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若紧固件松动或更换，则需要扭力验证</w:t>
            </w:r>
          </w:p>
          <w:p w14:paraId="0FF3388E">
            <w:pPr>
              <w:spacing w:line="276"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81991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33B5A9CE">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D53E94CC">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8EB0EFD9">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外观良好、无裂纹</w:t>
            </w:r>
          </w:p>
          <w:p w14:paraId="CDC39490">
            <w:pPr>
              <w:rPr>
                <w:rFonts w:ascii="仿宋_GB2312" w:hAnsi="宋体" w:eastAsia="仿宋_GB2312" w:cs="宋体"/>
                <w:w w:val="114"/>
                <w:sz w:val="18"/>
                <w:szCs w:val="18"/>
                <w:lang w:eastAsia="zh-CN"/>
              </w:rPr>
            </w:pPr>
            <w:r>
              <w:rPr>
                <w:rFonts w:hint="eastAsia" w:ascii="仿宋_GB2312" w:hAnsi="宋体" w:eastAsia="仿宋_GB2312" w:cs="宋体"/>
                <w:b/>
                <w:bCs/>
                <w:w w:val="114"/>
                <w:sz w:val="18"/>
                <w:szCs w:val="18"/>
                <w:lang w:eastAsia="zh-CN"/>
              </w:rPr>
              <w:t>*存在问题无需更换</w:t>
            </w:r>
          </w:p>
        </w:tc>
        <w:tc>
          <w:tcPr>
            <w:tcW w:w="1418" w:type="dxa"/>
            <w:tcBorders>
              <w:top w:val="single" w:color="000000" w:sz="4" w:space="0"/>
              <w:left w:val="single" w:color="000000" w:sz="4" w:space="0"/>
              <w:bottom w:val="single" w:color="000000" w:sz="4" w:space="0"/>
              <w:right w:val="single" w:color="000000" w:sz="4" w:space="0"/>
            </w:tcBorders>
            <w:vAlign w:val="center"/>
          </w:tcPr>
          <w:p w14:paraId="E025C425">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cs="宋体"/>
                <w:sz w:val="18"/>
                <w:szCs w:val="18"/>
              </w:rPr>
              <w:sym w:font="Wingdings" w:char="00A8"/>
            </w:r>
            <w:r>
              <w:rPr>
                <w:rFonts w:hint="eastAsia" w:ascii="仿宋_GB2312" w:hAnsi="宋体" w:eastAsia="仿宋_GB2312"/>
                <w:sz w:val="18"/>
                <w:szCs w:val="18"/>
              </w:rPr>
              <w:t xml:space="preserve"> 异常</w:t>
            </w:r>
            <w:r>
              <w:rPr>
                <w:rFonts w:hint="eastAsia" w:ascii="仿宋_GB2312" w:hAnsi="宋体" w:eastAsia="仿宋_GB2312" w:cs="宋体"/>
                <w:sz w:val="18"/>
                <w:szCs w:val="18"/>
              </w:rPr>
              <w:sym w:font="Wingdings" w:char="00A8"/>
            </w:r>
          </w:p>
        </w:tc>
        <w:tc>
          <w:tcPr>
            <w:tcW w:w="3720" w:type="dxa"/>
            <w:tcBorders>
              <w:top w:val="single" w:color="000000" w:sz="4" w:space="0"/>
              <w:left w:val="single" w:color="000000" w:sz="4" w:space="0"/>
              <w:bottom w:val="single" w:color="000000" w:sz="4" w:space="0"/>
              <w:right w:val="single" w:color="000000" w:sz="4" w:space="0"/>
            </w:tcBorders>
            <w:vAlign w:val="center"/>
          </w:tcPr>
          <w:p w14:paraId="3078966B">
            <w:pPr>
              <w:spacing w:line="360" w:lineRule="auto"/>
              <w:jc w:val="center"/>
              <w:rPr>
                <w:rFonts w:ascii="仿宋_GB2312" w:hAnsi="宋体" w:eastAsia="仿宋_GB2312" w:cs="宋体"/>
                <w:w w:val="114"/>
                <w:sz w:val="18"/>
                <w:szCs w:val="18"/>
              </w:rPr>
            </w:pPr>
          </w:p>
        </w:tc>
      </w:tr>
      <w:tr w14:paraId="35089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1B9F9543">
            <w:pPr>
              <w:jc w:val="center"/>
              <w:rPr>
                <w:rFonts w:ascii="仿宋_GB2312" w:hAnsi="宋体" w:eastAsia="仿宋_GB2312" w:cs="宋体"/>
                <w:sz w:val="18"/>
                <w:szCs w:val="18"/>
              </w:rPr>
            </w:pPr>
            <w:r>
              <w:rPr>
                <w:rFonts w:hint="eastAsia" w:ascii="仿宋_GB2312" w:hAnsi="宋体" w:eastAsia="仿宋_GB2312" w:cs="宋体"/>
                <w:sz w:val="18"/>
                <w:szCs w:val="18"/>
              </w:rPr>
              <w:t>2</w:t>
            </w:r>
          </w:p>
        </w:tc>
        <w:tc>
          <w:tcPr>
            <w:tcW w:w="992" w:type="dxa"/>
            <w:vMerge w:val="restart"/>
            <w:tcBorders>
              <w:top w:val="single" w:color="000000" w:sz="4" w:space="0"/>
              <w:left w:val="single" w:color="000000" w:sz="4" w:space="0"/>
              <w:right w:val="single" w:color="000000" w:sz="4" w:space="0"/>
            </w:tcBorders>
            <w:vAlign w:val="center"/>
          </w:tcPr>
          <w:p w14:paraId="580D234A">
            <w:pPr>
              <w:jc w:val="center"/>
              <w:rPr>
                <w:rFonts w:ascii="仿宋_GB2312" w:hAnsi="宋体" w:eastAsia="仿宋_GB2312" w:cs="宋体"/>
                <w:sz w:val="18"/>
                <w:szCs w:val="18"/>
              </w:rPr>
            </w:pPr>
            <w:r>
              <w:rPr>
                <w:rFonts w:hint="eastAsia" w:ascii="仿宋_GB2312" w:hAnsi="宋体" w:eastAsia="仿宋_GB2312" w:cs="宋体"/>
                <w:sz w:val="18"/>
                <w:szCs w:val="18"/>
              </w:rPr>
              <w:t>弓头组成</w:t>
            </w:r>
          </w:p>
        </w:tc>
        <w:tc>
          <w:tcPr>
            <w:tcW w:w="3969" w:type="dxa"/>
            <w:tcBorders>
              <w:top w:val="single" w:color="000000" w:sz="4" w:space="0"/>
              <w:left w:val="single" w:color="000000" w:sz="4" w:space="0"/>
              <w:bottom w:val="single" w:color="000000" w:sz="4" w:space="0"/>
              <w:right w:val="single" w:color="000000" w:sz="4" w:space="0"/>
            </w:tcBorders>
            <w:vAlign w:val="center"/>
          </w:tcPr>
          <w:p w14:paraId="7327843E">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24976B1D">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467B125C">
            <w:pPr>
              <w:jc w:val="center"/>
              <w:rPr>
                <w:rFonts w:ascii="仿宋_GB2312" w:hAnsi="宋体" w:eastAsia="仿宋_GB2312" w:cs="宋体"/>
                <w:w w:val="114"/>
                <w:sz w:val="18"/>
                <w:szCs w:val="18"/>
              </w:rPr>
            </w:pPr>
          </w:p>
        </w:tc>
      </w:tr>
      <w:tr w14:paraId="2FF28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C0C7C7C5">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F8CB2F69">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B4001ECC">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表面无污渍，表面无异物</w:t>
            </w:r>
          </w:p>
          <w:p w14:paraId="88FA0DB6">
            <w:pPr>
              <w:pStyle w:val="2"/>
              <w:spacing w:before="0" w:after="0"/>
              <w:rPr>
                <w:rFonts w:eastAsia="仿宋_GB2312"/>
                <w:lang w:eastAsia="zh-CN"/>
              </w:rPr>
            </w:pPr>
            <w:r>
              <w:rPr>
                <w:rFonts w:hint="eastAsia" w:ascii="仿宋_GB2312" w:hAnsi="宋体" w:eastAsia="仿宋_GB2312" w:cs="宋体"/>
                <w:bCs/>
                <w:w w:val="114"/>
                <w:sz w:val="18"/>
                <w:szCs w:val="18"/>
              </w:rPr>
              <w:t>*</w:t>
            </w:r>
            <w:r>
              <w:rPr>
                <w:rFonts w:hint="eastAsia" w:ascii="仿宋_GB2312" w:hAnsi="宋体" w:eastAsia="仿宋_GB2312" w:cs="宋体"/>
                <w:w w:val="114"/>
                <w:sz w:val="18"/>
                <w:szCs w:val="18"/>
                <w:lang w:eastAsia="zh-CN"/>
              </w:rPr>
              <w:t>存在真实油污需清理</w:t>
            </w:r>
          </w:p>
        </w:tc>
        <w:tc>
          <w:tcPr>
            <w:tcW w:w="1418" w:type="dxa"/>
            <w:tcBorders>
              <w:top w:val="single" w:color="000000" w:sz="4" w:space="0"/>
              <w:left w:val="single" w:color="000000" w:sz="4" w:space="0"/>
              <w:bottom w:val="single" w:color="000000" w:sz="4" w:space="0"/>
              <w:right w:val="single" w:color="000000" w:sz="4" w:space="0"/>
            </w:tcBorders>
            <w:vAlign w:val="center"/>
          </w:tcPr>
          <w:p w14:paraId="FF34D829">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75F87C1A">
            <w:pPr>
              <w:jc w:val="center"/>
              <w:rPr>
                <w:rFonts w:ascii="仿宋_GB2312" w:hAnsi="宋体" w:eastAsia="仿宋_GB2312" w:cs="宋体"/>
                <w:w w:val="114"/>
                <w:sz w:val="18"/>
                <w:szCs w:val="18"/>
              </w:rPr>
            </w:pPr>
          </w:p>
        </w:tc>
      </w:tr>
      <w:tr w14:paraId="0E2A0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B00C25C1">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B0B43DB2">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DDDCC619">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碳滑板碳层和铝托板之间无间隙</w:t>
            </w:r>
          </w:p>
        </w:tc>
        <w:tc>
          <w:tcPr>
            <w:tcW w:w="1418" w:type="dxa"/>
            <w:tcBorders>
              <w:top w:val="single" w:color="000000" w:sz="4" w:space="0"/>
              <w:left w:val="single" w:color="000000" w:sz="4" w:space="0"/>
              <w:bottom w:val="single" w:color="000000" w:sz="4" w:space="0"/>
              <w:right w:val="single" w:color="000000" w:sz="4" w:space="0"/>
            </w:tcBorders>
            <w:vAlign w:val="center"/>
          </w:tcPr>
          <w:p w14:paraId="CD605664">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B1B26EF9">
            <w:pPr>
              <w:jc w:val="center"/>
              <w:rPr>
                <w:rFonts w:ascii="仿宋_GB2312" w:hAnsi="宋体" w:eastAsia="仿宋_GB2312" w:cs="宋体"/>
                <w:w w:val="114"/>
                <w:sz w:val="18"/>
                <w:szCs w:val="18"/>
              </w:rPr>
            </w:pPr>
          </w:p>
        </w:tc>
      </w:tr>
      <w:tr w14:paraId="6EBAC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C609F1B4">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5DC6CD63">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E10A5207">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用手摇动碳滑板，碳条应与铝托板连接牢靠</w:t>
            </w:r>
          </w:p>
        </w:tc>
        <w:tc>
          <w:tcPr>
            <w:tcW w:w="1418" w:type="dxa"/>
            <w:tcBorders>
              <w:top w:val="single" w:color="000000" w:sz="4" w:space="0"/>
              <w:left w:val="single" w:color="000000" w:sz="4" w:space="0"/>
              <w:bottom w:val="single" w:color="000000" w:sz="4" w:space="0"/>
              <w:right w:val="single" w:color="000000" w:sz="4" w:space="0"/>
            </w:tcBorders>
            <w:vAlign w:val="center"/>
          </w:tcPr>
          <w:p w14:paraId="C4547B58">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1DCBC936">
            <w:pPr>
              <w:jc w:val="center"/>
              <w:rPr>
                <w:rFonts w:ascii="仿宋_GB2312" w:hAnsi="宋体" w:eastAsia="仿宋_GB2312" w:cs="宋体"/>
                <w:w w:val="114"/>
                <w:sz w:val="18"/>
                <w:szCs w:val="18"/>
              </w:rPr>
            </w:pPr>
          </w:p>
        </w:tc>
      </w:tr>
      <w:tr w14:paraId="55756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0F07412D">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6C2E10E3">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8C9AB6BF">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48D49ACE">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10FC87B2">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8063B755">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7F766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37467">
            <w:pPr>
              <w:jc w:val="center"/>
              <w:rPr>
                <w:rFonts w:ascii="仿宋_GB2312" w:hAnsi="宋体" w:eastAsia="仿宋_GB2312" w:cs="宋体"/>
                <w:sz w:val="18"/>
                <w:szCs w:val="18"/>
              </w:rPr>
            </w:pPr>
            <w:r>
              <w:rPr>
                <w:rFonts w:hint="eastAsia" w:ascii="仿宋_GB2312" w:hAnsi="宋体" w:eastAsia="仿宋_GB2312" w:cs="宋体"/>
                <w:sz w:val="18"/>
                <w:szCs w:val="18"/>
              </w:rPr>
              <w:t>3</w:t>
            </w:r>
          </w:p>
        </w:tc>
        <w:tc>
          <w:tcPr>
            <w:tcW w:w="992" w:type="dxa"/>
            <w:tcBorders>
              <w:top w:val="single" w:color="000000" w:sz="4" w:space="0"/>
              <w:left w:val="single" w:color="000000" w:sz="4" w:space="0"/>
              <w:bottom w:val="single" w:color="000000" w:sz="4" w:space="0"/>
              <w:right w:val="single" w:color="000000" w:sz="4" w:space="0"/>
            </w:tcBorders>
            <w:vAlign w:val="center"/>
          </w:tcPr>
          <w:p w14:paraId="4E252A91">
            <w:pPr>
              <w:jc w:val="center"/>
              <w:rPr>
                <w:rFonts w:ascii="仿宋_GB2312" w:hAnsi="宋体" w:eastAsia="仿宋_GB2312" w:cs="宋体"/>
                <w:sz w:val="18"/>
                <w:szCs w:val="18"/>
              </w:rPr>
            </w:pPr>
            <w:r>
              <w:rPr>
                <w:rFonts w:hint="eastAsia" w:ascii="仿宋_GB2312" w:hAnsi="宋体" w:eastAsia="仿宋_GB2312" w:cs="宋体"/>
                <w:sz w:val="18"/>
                <w:szCs w:val="18"/>
              </w:rPr>
              <w:t>导流线</w:t>
            </w:r>
          </w:p>
        </w:tc>
        <w:tc>
          <w:tcPr>
            <w:tcW w:w="3969" w:type="dxa"/>
            <w:tcBorders>
              <w:top w:val="single" w:color="000000" w:sz="4" w:space="0"/>
              <w:left w:val="single" w:color="000000" w:sz="4" w:space="0"/>
              <w:bottom w:val="single" w:color="000000" w:sz="4" w:space="0"/>
              <w:right w:val="single" w:color="000000" w:sz="4" w:space="0"/>
            </w:tcBorders>
            <w:vAlign w:val="center"/>
          </w:tcPr>
          <w:p w14:paraId="3A4376CC">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检查所有导流线，要求不能拉紧或与其它部件接触，不能出现松股、断股不超过1/10</w:t>
            </w:r>
          </w:p>
          <w:p w14:paraId="6C3AB5F1">
            <w:pPr>
              <w:rPr>
                <w:rFonts w:ascii="仿宋_GB2312" w:hAnsi="宋体" w:eastAsia="仿宋_GB2312" w:cs="宋体"/>
                <w:sz w:val="18"/>
                <w:szCs w:val="18"/>
                <w:lang w:eastAsia="zh-CN"/>
              </w:rPr>
            </w:pPr>
            <w:r>
              <w:rPr>
                <w:rFonts w:hint="eastAsia" w:ascii="仿宋_GB2312" w:hAnsi="宋体" w:eastAsia="仿宋_GB2312" w:cs="宋体"/>
                <w:b/>
                <w:bCs/>
                <w:w w:val="114"/>
                <w:sz w:val="18"/>
                <w:szCs w:val="18"/>
                <w:lang w:eastAsia="zh-CN"/>
              </w:rPr>
              <w:t>*若出现松股、断股超过1/10或缺失的情况需更换或安装。</w:t>
            </w:r>
          </w:p>
        </w:tc>
        <w:tc>
          <w:tcPr>
            <w:tcW w:w="1418" w:type="dxa"/>
            <w:tcBorders>
              <w:top w:val="single" w:color="000000" w:sz="4" w:space="0"/>
              <w:left w:val="single" w:color="000000" w:sz="4" w:space="0"/>
              <w:bottom w:val="single" w:color="000000" w:sz="4" w:space="0"/>
              <w:right w:val="single" w:color="000000" w:sz="4" w:space="0"/>
            </w:tcBorders>
            <w:vAlign w:val="center"/>
          </w:tcPr>
          <w:p w14:paraId="A9BE04C4">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5551B114">
            <w:pPr>
              <w:jc w:val="center"/>
              <w:rPr>
                <w:rFonts w:ascii="仿宋_GB2312" w:hAnsi="宋体" w:eastAsia="仿宋_GB2312" w:cs="宋体"/>
                <w:w w:val="114"/>
                <w:sz w:val="18"/>
                <w:szCs w:val="18"/>
              </w:rPr>
            </w:pPr>
          </w:p>
        </w:tc>
      </w:tr>
      <w:tr w14:paraId="685B7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09D94138">
            <w:pPr>
              <w:jc w:val="center"/>
              <w:rPr>
                <w:rFonts w:ascii="仿宋_GB2312" w:hAnsi="宋体" w:eastAsia="仿宋_GB2312" w:cs="宋体"/>
                <w:sz w:val="18"/>
                <w:szCs w:val="18"/>
              </w:rPr>
            </w:pPr>
            <w:r>
              <w:rPr>
                <w:rFonts w:hint="eastAsia" w:ascii="仿宋_GB2312" w:hAnsi="宋体" w:eastAsia="仿宋_GB2312" w:cs="宋体"/>
                <w:sz w:val="18"/>
                <w:szCs w:val="18"/>
              </w:rPr>
              <w:t>4</w:t>
            </w:r>
          </w:p>
        </w:tc>
        <w:tc>
          <w:tcPr>
            <w:tcW w:w="992" w:type="dxa"/>
            <w:vMerge w:val="restart"/>
            <w:tcBorders>
              <w:top w:val="single" w:color="000000" w:sz="4" w:space="0"/>
              <w:left w:val="single" w:color="000000" w:sz="4" w:space="0"/>
              <w:right w:val="single" w:color="000000" w:sz="4" w:space="0"/>
            </w:tcBorders>
            <w:vAlign w:val="center"/>
          </w:tcPr>
          <w:p w14:paraId="3BEF8F76">
            <w:pPr>
              <w:jc w:val="center"/>
              <w:rPr>
                <w:rFonts w:ascii="仿宋_GB2312" w:hAnsi="宋体" w:eastAsia="仿宋_GB2312" w:cs="宋体"/>
                <w:sz w:val="18"/>
                <w:szCs w:val="18"/>
              </w:rPr>
            </w:pPr>
            <w:r>
              <w:rPr>
                <w:rFonts w:hint="eastAsia" w:ascii="仿宋_GB2312" w:hAnsi="宋体" w:eastAsia="仿宋_GB2312" w:cs="宋体"/>
                <w:sz w:val="18"/>
                <w:szCs w:val="18"/>
              </w:rPr>
              <w:t>气囊</w:t>
            </w:r>
          </w:p>
        </w:tc>
        <w:tc>
          <w:tcPr>
            <w:tcW w:w="3969" w:type="dxa"/>
            <w:tcBorders>
              <w:top w:val="single" w:color="000000" w:sz="4" w:space="0"/>
              <w:left w:val="single" w:color="000000" w:sz="4" w:space="0"/>
              <w:bottom w:val="single" w:color="000000" w:sz="4" w:space="0"/>
              <w:right w:val="single" w:color="000000" w:sz="4" w:space="0"/>
            </w:tcBorders>
            <w:vAlign w:val="center"/>
          </w:tcPr>
          <w:p w14:paraId="B6544B74">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橡胶表面无老化，无破损、裂纹或缺失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811C855E">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F7E7C9E">
            <w:pPr>
              <w:jc w:val="center"/>
              <w:rPr>
                <w:rFonts w:ascii="仿宋_GB2312" w:hAnsi="宋体" w:eastAsia="仿宋_GB2312" w:cs="宋体"/>
                <w:w w:val="114"/>
                <w:sz w:val="18"/>
                <w:szCs w:val="18"/>
              </w:rPr>
            </w:pPr>
          </w:p>
        </w:tc>
      </w:tr>
      <w:tr w14:paraId="2F6AB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551BC8BC">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4D468A77">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5FF7B5CC">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0C745B46">
            <w:pPr>
              <w:pStyle w:val="2"/>
              <w:spacing w:before="0" w:after="0"/>
              <w:rPr>
                <w:lang w:eastAsia="zh-CN"/>
              </w:rPr>
            </w:pPr>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p>
        </w:tc>
        <w:tc>
          <w:tcPr>
            <w:tcW w:w="1418" w:type="dxa"/>
            <w:tcBorders>
              <w:top w:val="single" w:color="000000" w:sz="4" w:space="0"/>
              <w:left w:val="single" w:color="000000" w:sz="4" w:space="0"/>
              <w:bottom w:val="single" w:color="000000" w:sz="4" w:space="0"/>
              <w:right w:val="single" w:color="000000" w:sz="4" w:space="0"/>
            </w:tcBorders>
            <w:vAlign w:val="center"/>
          </w:tcPr>
          <w:p w14:paraId="D07B4634">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93829996">
            <w:pPr>
              <w:jc w:val="center"/>
              <w:rPr>
                <w:rFonts w:ascii="仿宋_GB2312" w:hAnsi="宋体" w:eastAsia="仿宋_GB2312" w:cs="宋体"/>
                <w:w w:val="114"/>
                <w:sz w:val="18"/>
                <w:szCs w:val="18"/>
              </w:rPr>
            </w:pPr>
          </w:p>
        </w:tc>
      </w:tr>
      <w:tr w14:paraId="AEFB8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89684D4A">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6CDF1350">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1FD5C88D">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气囊安装底座各紧固件是否松动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1A330169">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FE3D9AC0">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36DCD868">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C763F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DDB75916">
            <w:pPr>
              <w:jc w:val="center"/>
              <w:rPr>
                <w:rFonts w:ascii="仿宋_GB2312" w:hAnsi="宋体" w:eastAsia="仿宋_GB2312" w:cs="宋体"/>
                <w:sz w:val="18"/>
                <w:szCs w:val="18"/>
              </w:rPr>
            </w:pPr>
            <w:r>
              <w:rPr>
                <w:rFonts w:hint="eastAsia" w:ascii="仿宋_GB2312" w:hAnsi="宋体" w:eastAsia="仿宋_GB2312" w:cs="宋体"/>
                <w:sz w:val="18"/>
                <w:szCs w:val="18"/>
              </w:rPr>
              <w:t>5</w:t>
            </w:r>
          </w:p>
        </w:tc>
        <w:tc>
          <w:tcPr>
            <w:tcW w:w="992" w:type="dxa"/>
            <w:vMerge w:val="restart"/>
            <w:tcBorders>
              <w:top w:val="single" w:color="000000" w:sz="4" w:space="0"/>
              <w:left w:val="single" w:color="000000" w:sz="4" w:space="0"/>
              <w:right w:val="single" w:color="000000" w:sz="4" w:space="0"/>
            </w:tcBorders>
            <w:vAlign w:val="center"/>
          </w:tcPr>
          <w:p w14:paraId="CA14E595">
            <w:pPr>
              <w:jc w:val="center"/>
              <w:rPr>
                <w:rFonts w:ascii="仿宋_GB2312" w:hAnsi="宋体" w:eastAsia="仿宋_GB2312" w:cs="宋体"/>
                <w:sz w:val="18"/>
                <w:szCs w:val="18"/>
              </w:rPr>
            </w:pPr>
            <w:r>
              <w:rPr>
                <w:rFonts w:hint="eastAsia" w:ascii="仿宋_GB2312" w:hAnsi="宋体" w:eastAsia="仿宋_GB2312" w:cs="宋体"/>
                <w:sz w:val="18"/>
                <w:szCs w:val="18"/>
              </w:rPr>
              <w:t>钢丝绳</w:t>
            </w:r>
          </w:p>
        </w:tc>
        <w:tc>
          <w:tcPr>
            <w:tcW w:w="3969" w:type="dxa"/>
            <w:tcBorders>
              <w:top w:val="single" w:color="000000" w:sz="4" w:space="0"/>
              <w:left w:val="single" w:color="000000" w:sz="4" w:space="0"/>
              <w:bottom w:val="single" w:color="000000" w:sz="4" w:space="0"/>
              <w:right w:val="single" w:color="000000" w:sz="4" w:space="0"/>
            </w:tcBorders>
            <w:vAlign w:val="center"/>
          </w:tcPr>
          <w:p w14:paraId="702C3BE8">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外观状态良好，无断股，钢丝绳两端端部接头压接良好，端头可以清晰看到钢丝绳</w:t>
            </w:r>
          </w:p>
        </w:tc>
        <w:tc>
          <w:tcPr>
            <w:tcW w:w="1418" w:type="dxa"/>
            <w:tcBorders>
              <w:top w:val="single" w:color="000000" w:sz="4" w:space="0"/>
              <w:left w:val="single" w:color="000000" w:sz="4" w:space="0"/>
              <w:bottom w:val="single" w:color="000000" w:sz="4" w:space="0"/>
              <w:right w:val="single" w:color="000000" w:sz="4" w:space="0"/>
            </w:tcBorders>
            <w:vAlign w:val="center"/>
          </w:tcPr>
          <w:p w14:paraId="6C9CBDE1">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BFEA6CC">
            <w:pPr>
              <w:jc w:val="center"/>
              <w:rPr>
                <w:rFonts w:ascii="仿宋_GB2312" w:hAnsi="宋体" w:eastAsia="仿宋_GB2312" w:cs="宋体"/>
                <w:w w:val="114"/>
                <w:sz w:val="18"/>
                <w:szCs w:val="18"/>
              </w:rPr>
            </w:pPr>
          </w:p>
        </w:tc>
      </w:tr>
      <w:tr w14:paraId="7286F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D4D7CAE2">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30F05A2C">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2805C9BB">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36013E25">
            <w:pPr>
              <w:pStyle w:val="2"/>
              <w:spacing w:before="0" w:after="0"/>
              <w:rPr>
                <w:lang w:eastAsia="zh-CN"/>
              </w:rPr>
            </w:pPr>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p>
        </w:tc>
        <w:tc>
          <w:tcPr>
            <w:tcW w:w="1418" w:type="dxa"/>
            <w:tcBorders>
              <w:top w:val="single" w:color="000000" w:sz="4" w:space="0"/>
              <w:left w:val="single" w:color="000000" w:sz="4" w:space="0"/>
              <w:bottom w:val="single" w:color="000000" w:sz="4" w:space="0"/>
              <w:right w:val="single" w:color="000000" w:sz="4" w:space="0"/>
            </w:tcBorders>
            <w:vAlign w:val="center"/>
          </w:tcPr>
          <w:p w14:paraId="42CE73D5">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95DD6CFB">
            <w:pPr>
              <w:jc w:val="center"/>
              <w:rPr>
                <w:rFonts w:ascii="仿宋_GB2312" w:hAnsi="宋体" w:eastAsia="仿宋_GB2312" w:cs="宋体"/>
                <w:w w:val="114"/>
                <w:sz w:val="18"/>
                <w:szCs w:val="18"/>
              </w:rPr>
            </w:pPr>
          </w:p>
        </w:tc>
      </w:tr>
      <w:tr w14:paraId="86B1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419CE82C">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39D480FB">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84C551CD">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F039D6D4">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DD20D85A">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5BF62ED6">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5FDC1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A5DBE811">
            <w:pPr>
              <w:jc w:val="center"/>
              <w:rPr>
                <w:rFonts w:ascii="仿宋_GB2312" w:hAnsi="宋体" w:eastAsia="仿宋_GB2312" w:cs="宋体"/>
                <w:sz w:val="18"/>
                <w:szCs w:val="18"/>
              </w:rPr>
            </w:pPr>
            <w:r>
              <w:rPr>
                <w:rFonts w:hint="eastAsia" w:ascii="仿宋_GB2312" w:hAnsi="宋体" w:eastAsia="仿宋_GB2312" w:cs="宋体"/>
                <w:sz w:val="18"/>
                <w:szCs w:val="18"/>
              </w:rPr>
              <w:t>6</w:t>
            </w:r>
          </w:p>
        </w:tc>
        <w:tc>
          <w:tcPr>
            <w:tcW w:w="992" w:type="dxa"/>
            <w:vMerge w:val="restart"/>
            <w:tcBorders>
              <w:top w:val="single" w:color="000000" w:sz="4" w:space="0"/>
              <w:left w:val="single" w:color="000000" w:sz="4" w:space="0"/>
              <w:right w:val="single" w:color="000000" w:sz="4" w:space="0"/>
            </w:tcBorders>
            <w:vAlign w:val="center"/>
          </w:tcPr>
          <w:p w14:paraId="D7F0C2C5">
            <w:pPr>
              <w:jc w:val="center"/>
              <w:rPr>
                <w:rFonts w:ascii="仿宋_GB2312" w:hAnsi="宋体" w:eastAsia="仿宋_GB2312" w:cs="宋体"/>
                <w:sz w:val="18"/>
                <w:szCs w:val="18"/>
              </w:rPr>
            </w:pPr>
            <w:r>
              <w:rPr>
                <w:rFonts w:hint="eastAsia" w:ascii="仿宋_GB2312" w:hAnsi="宋体" w:eastAsia="仿宋_GB2312" w:cs="宋体"/>
                <w:sz w:val="18"/>
                <w:szCs w:val="18"/>
              </w:rPr>
              <w:t>阻尼器</w:t>
            </w:r>
          </w:p>
        </w:tc>
        <w:tc>
          <w:tcPr>
            <w:tcW w:w="3969" w:type="dxa"/>
            <w:tcBorders>
              <w:top w:val="single" w:color="000000" w:sz="4" w:space="0"/>
              <w:left w:val="single" w:color="000000" w:sz="4" w:space="0"/>
              <w:bottom w:val="single" w:color="000000" w:sz="4" w:space="0"/>
              <w:right w:val="single" w:color="000000" w:sz="4" w:space="0"/>
            </w:tcBorders>
            <w:vAlign w:val="center"/>
          </w:tcPr>
          <w:p w14:paraId="0F3BDFD4">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外观完好，无裂纹，无漏油现象</w:t>
            </w:r>
          </w:p>
        </w:tc>
        <w:tc>
          <w:tcPr>
            <w:tcW w:w="1418" w:type="dxa"/>
            <w:tcBorders>
              <w:top w:val="single" w:color="000000" w:sz="4" w:space="0"/>
              <w:left w:val="single" w:color="000000" w:sz="4" w:space="0"/>
              <w:bottom w:val="single" w:color="000000" w:sz="4" w:space="0"/>
              <w:right w:val="single" w:color="000000" w:sz="4" w:space="0"/>
            </w:tcBorders>
            <w:vAlign w:val="center"/>
          </w:tcPr>
          <w:p w14:paraId="BE36DC00">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CA3A0969">
            <w:pPr>
              <w:spacing w:line="360" w:lineRule="auto"/>
              <w:jc w:val="center"/>
              <w:rPr>
                <w:rFonts w:ascii="仿宋_GB2312" w:hAnsi="宋体" w:eastAsia="仿宋_GB2312" w:cs="宋体"/>
                <w:w w:val="114"/>
                <w:sz w:val="18"/>
                <w:szCs w:val="18"/>
              </w:rPr>
            </w:pPr>
          </w:p>
        </w:tc>
      </w:tr>
      <w:tr w14:paraId="B55EE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56818721">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D089FA53">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61C8FD26">
            <w:pPr>
              <w:rPr>
                <w:rFonts w:ascii="仿宋_GB2312" w:hAnsi="宋体" w:eastAsia="仿宋_GB2312" w:cs="宋体"/>
                <w:w w:val="114"/>
                <w:sz w:val="18"/>
                <w:szCs w:val="18"/>
              </w:rPr>
            </w:pPr>
            <w:r>
              <w:rPr>
                <w:rFonts w:hint="eastAsia" w:ascii="仿宋_GB2312" w:hAnsi="宋体" w:eastAsia="仿宋_GB2312" w:cs="宋体"/>
                <w:w w:val="114"/>
                <w:sz w:val="18"/>
                <w:szCs w:val="18"/>
              </w:rPr>
              <w:t>元件无老化</w:t>
            </w:r>
          </w:p>
        </w:tc>
        <w:tc>
          <w:tcPr>
            <w:tcW w:w="1418" w:type="dxa"/>
            <w:tcBorders>
              <w:top w:val="single" w:color="000000" w:sz="4" w:space="0"/>
              <w:left w:val="single" w:color="000000" w:sz="4" w:space="0"/>
              <w:bottom w:val="single" w:color="000000" w:sz="4" w:space="0"/>
              <w:right w:val="single" w:color="000000" w:sz="4" w:space="0"/>
            </w:tcBorders>
            <w:vAlign w:val="center"/>
          </w:tcPr>
          <w:p w14:paraId="086A29AF">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CD6CCD1D">
            <w:pPr>
              <w:spacing w:line="360" w:lineRule="auto"/>
              <w:jc w:val="center"/>
              <w:rPr>
                <w:rFonts w:ascii="仿宋_GB2312" w:hAnsi="宋体" w:eastAsia="仿宋_GB2312" w:cs="宋体"/>
                <w:w w:val="114"/>
                <w:sz w:val="18"/>
                <w:szCs w:val="18"/>
              </w:rPr>
            </w:pPr>
          </w:p>
        </w:tc>
      </w:tr>
      <w:tr w14:paraId="00E2C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D4128C9A">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FAB971D5">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C72E04AF">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B3846BE3">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15958101">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09E0343F">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DC10A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4C68C598">
            <w:pPr>
              <w:jc w:val="center"/>
              <w:rPr>
                <w:rFonts w:ascii="仿宋_GB2312" w:hAnsi="宋体" w:eastAsia="仿宋_GB2312" w:cs="宋体"/>
                <w:sz w:val="18"/>
                <w:szCs w:val="18"/>
              </w:rPr>
            </w:pPr>
            <w:r>
              <w:rPr>
                <w:rFonts w:hint="eastAsia" w:ascii="仿宋_GB2312" w:hAnsi="宋体" w:eastAsia="仿宋_GB2312" w:cs="宋体"/>
                <w:sz w:val="18"/>
                <w:szCs w:val="18"/>
              </w:rPr>
              <w:t>7</w:t>
            </w:r>
          </w:p>
        </w:tc>
        <w:tc>
          <w:tcPr>
            <w:tcW w:w="992" w:type="dxa"/>
            <w:vMerge w:val="restart"/>
            <w:tcBorders>
              <w:top w:val="single" w:color="000000" w:sz="4" w:space="0"/>
              <w:left w:val="single" w:color="000000" w:sz="4" w:space="0"/>
              <w:right w:val="single" w:color="000000" w:sz="4" w:space="0"/>
            </w:tcBorders>
            <w:vAlign w:val="center"/>
          </w:tcPr>
          <w:p w14:paraId="512BF7E3">
            <w:pPr>
              <w:jc w:val="center"/>
              <w:rPr>
                <w:rFonts w:ascii="仿宋_GB2312" w:hAnsi="宋体" w:eastAsia="仿宋_GB2312" w:cs="宋体"/>
                <w:sz w:val="18"/>
                <w:szCs w:val="18"/>
              </w:rPr>
            </w:pPr>
            <w:r>
              <w:rPr>
                <w:rFonts w:hint="eastAsia" w:ascii="仿宋_GB2312" w:hAnsi="宋体" w:eastAsia="仿宋_GB2312" w:cs="宋体"/>
                <w:sz w:val="18"/>
                <w:szCs w:val="18"/>
              </w:rPr>
              <w:t>底架</w:t>
            </w:r>
          </w:p>
        </w:tc>
        <w:tc>
          <w:tcPr>
            <w:tcW w:w="3969" w:type="dxa"/>
            <w:tcBorders>
              <w:top w:val="single" w:color="000000" w:sz="4" w:space="0"/>
              <w:left w:val="single" w:color="000000" w:sz="4" w:space="0"/>
              <w:bottom w:val="single" w:color="000000" w:sz="4" w:space="0"/>
              <w:right w:val="single" w:color="000000" w:sz="4" w:space="0"/>
            </w:tcBorders>
            <w:vAlign w:val="center"/>
          </w:tcPr>
          <w:p w14:paraId="B218C178">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0D7BD069">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D8F60E6">
            <w:pPr>
              <w:spacing w:line="360" w:lineRule="auto"/>
              <w:jc w:val="center"/>
              <w:rPr>
                <w:rFonts w:ascii="仿宋_GB2312" w:hAnsi="宋体" w:eastAsia="仿宋_GB2312" w:cs="宋体"/>
                <w:w w:val="114"/>
                <w:sz w:val="18"/>
                <w:szCs w:val="18"/>
              </w:rPr>
            </w:pPr>
          </w:p>
        </w:tc>
      </w:tr>
      <w:tr w14:paraId="9AC2F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3E6636F3">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2D361016">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E45DA270">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3A8445B9">
            <w:pPr>
              <w:pStyle w:val="2"/>
              <w:spacing w:before="0" w:after="0"/>
              <w:rPr>
                <w:lang w:eastAsia="zh-CN"/>
              </w:rPr>
            </w:pPr>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p>
        </w:tc>
        <w:tc>
          <w:tcPr>
            <w:tcW w:w="1418" w:type="dxa"/>
            <w:tcBorders>
              <w:top w:val="single" w:color="000000" w:sz="4" w:space="0"/>
              <w:left w:val="single" w:color="000000" w:sz="4" w:space="0"/>
              <w:bottom w:val="single" w:color="000000" w:sz="4" w:space="0"/>
              <w:right w:val="single" w:color="000000" w:sz="4" w:space="0"/>
            </w:tcBorders>
            <w:vAlign w:val="center"/>
          </w:tcPr>
          <w:p w14:paraId="F44B1B21">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714C2C4D">
            <w:pPr>
              <w:spacing w:line="360" w:lineRule="auto"/>
              <w:jc w:val="center"/>
              <w:rPr>
                <w:rFonts w:ascii="仿宋_GB2312" w:hAnsi="宋体" w:eastAsia="仿宋_GB2312" w:cs="宋体"/>
                <w:w w:val="114"/>
                <w:sz w:val="18"/>
                <w:szCs w:val="18"/>
              </w:rPr>
            </w:pPr>
          </w:p>
        </w:tc>
      </w:tr>
      <w:tr w14:paraId="13995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510276F1">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547E40FD">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854D11C7">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E3BDE0EF">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106251ED">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F0D868F1">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2B6D2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547C8304">
            <w:pPr>
              <w:jc w:val="center"/>
              <w:rPr>
                <w:rFonts w:ascii="仿宋_GB2312" w:hAnsi="宋体" w:eastAsia="仿宋_GB2312" w:cs="宋体"/>
                <w:sz w:val="18"/>
                <w:szCs w:val="18"/>
              </w:rPr>
            </w:pPr>
            <w:r>
              <w:rPr>
                <w:rFonts w:hint="eastAsia" w:ascii="仿宋_GB2312" w:hAnsi="宋体" w:eastAsia="仿宋_GB2312" w:cs="宋体"/>
                <w:sz w:val="18"/>
                <w:szCs w:val="18"/>
              </w:rPr>
              <w:t>8</w:t>
            </w:r>
          </w:p>
        </w:tc>
        <w:tc>
          <w:tcPr>
            <w:tcW w:w="992" w:type="dxa"/>
            <w:vMerge w:val="restart"/>
            <w:tcBorders>
              <w:top w:val="single" w:color="000000" w:sz="4" w:space="0"/>
              <w:left w:val="single" w:color="000000" w:sz="4" w:space="0"/>
              <w:right w:val="single" w:color="000000" w:sz="4" w:space="0"/>
            </w:tcBorders>
            <w:vAlign w:val="center"/>
          </w:tcPr>
          <w:p w14:paraId="B2CDF260">
            <w:pPr>
              <w:jc w:val="center"/>
              <w:rPr>
                <w:rFonts w:ascii="仿宋_GB2312" w:hAnsi="宋体" w:eastAsia="仿宋_GB2312" w:cs="宋体"/>
                <w:sz w:val="18"/>
                <w:szCs w:val="18"/>
              </w:rPr>
            </w:pPr>
            <w:r>
              <w:rPr>
                <w:rFonts w:hint="eastAsia" w:ascii="仿宋_GB2312" w:hAnsi="宋体" w:eastAsia="仿宋_GB2312" w:cs="宋体"/>
                <w:sz w:val="18"/>
                <w:szCs w:val="18"/>
              </w:rPr>
              <w:t>下臂杆</w:t>
            </w:r>
          </w:p>
        </w:tc>
        <w:tc>
          <w:tcPr>
            <w:tcW w:w="3969" w:type="dxa"/>
            <w:tcBorders>
              <w:top w:val="single" w:color="000000" w:sz="4" w:space="0"/>
              <w:left w:val="single" w:color="000000" w:sz="4" w:space="0"/>
              <w:bottom w:val="single" w:color="000000" w:sz="4" w:space="0"/>
              <w:right w:val="single" w:color="000000" w:sz="4" w:space="0"/>
            </w:tcBorders>
            <w:vAlign w:val="center"/>
          </w:tcPr>
          <w:p w14:paraId="24FB8FC8">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E7E894E3">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1A9AC2C3">
            <w:pPr>
              <w:jc w:val="center"/>
              <w:rPr>
                <w:rFonts w:ascii="仿宋_GB2312" w:hAnsi="宋体" w:eastAsia="仿宋_GB2312" w:cs="宋体"/>
                <w:w w:val="114"/>
                <w:sz w:val="18"/>
                <w:szCs w:val="18"/>
              </w:rPr>
            </w:pPr>
          </w:p>
        </w:tc>
      </w:tr>
      <w:tr w14:paraId="851B6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EAD3E08E">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1AFDF7D2">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967D64A8">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B7B517BB">
            <w:pPr>
              <w:pStyle w:val="2"/>
              <w:spacing w:before="0" w:after="0"/>
              <w:rPr>
                <w:lang w:eastAsia="zh-CN"/>
              </w:rPr>
            </w:pPr>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p>
        </w:tc>
        <w:tc>
          <w:tcPr>
            <w:tcW w:w="1418" w:type="dxa"/>
            <w:tcBorders>
              <w:top w:val="single" w:color="000000" w:sz="4" w:space="0"/>
              <w:left w:val="single" w:color="000000" w:sz="4" w:space="0"/>
              <w:bottom w:val="single" w:color="000000" w:sz="4" w:space="0"/>
              <w:right w:val="single" w:color="000000" w:sz="4" w:space="0"/>
            </w:tcBorders>
            <w:vAlign w:val="center"/>
          </w:tcPr>
          <w:p w14:paraId="3480B978">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4C563CA9">
            <w:pPr>
              <w:jc w:val="center"/>
              <w:rPr>
                <w:rFonts w:ascii="仿宋_GB2312" w:hAnsi="宋体" w:eastAsia="仿宋_GB2312" w:cs="宋体"/>
                <w:w w:val="114"/>
                <w:sz w:val="18"/>
                <w:szCs w:val="18"/>
              </w:rPr>
            </w:pPr>
          </w:p>
        </w:tc>
      </w:tr>
      <w:tr w14:paraId="92E49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599DBC32">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D1F2A91E">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27B3F7FE">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4AE6D3F8">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079ECA2D">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C1526BFE">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92670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1D11FF82">
            <w:pPr>
              <w:jc w:val="center"/>
              <w:rPr>
                <w:rFonts w:ascii="仿宋_GB2312" w:hAnsi="宋体" w:eastAsia="仿宋_GB2312" w:cs="宋体"/>
                <w:sz w:val="18"/>
                <w:szCs w:val="18"/>
              </w:rPr>
            </w:pPr>
            <w:r>
              <w:rPr>
                <w:rFonts w:hint="eastAsia" w:ascii="仿宋_GB2312" w:hAnsi="宋体" w:eastAsia="仿宋_GB2312" w:cs="宋体"/>
                <w:sz w:val="18"/>
                <w:szCs w:val="18"/>
              </w:rPr>
              <w:t>9</w:t>
            </w:r>
          </w:p>
        </w:tc>
        <w:tc>
          <w:tcPr>
            <w:tcW w:w="992" w:type="dxa"/>
            <w:vMerge w:val="restart"/>
            <w:tcBorders>
              <w:top w:val="single" w:color="000000" w:sz="4" w:space="0"/>
              <w:left w:val="single" w:color="000000" w:sz="4" w:space="0"/>
              <w:right w:val="single" w:color="000000" w:sz="4" w:space="0"/>
            </w:tcBorders>
            <w:vAlign w:val="center"/>
          </w:tcPr>
          <w:p w14:paraId="A319AB84">
            <w:pPr>
              <w:jc w:val="center"/>
              <w:rPr>
                <w:rFonts w:ascii="仿宋_GB2312" w:hAnsi="宋体" w:eastAsia="仿宋_GB2312" w:cs="宋体"/>
                <w:sz w:val="18"/>
                <w:szCs w:val="18"/>
              </w:rPr>
            </w:pPr>
            <w:r>
              <w:rPr>
                <w:rFonts w:hint="eastAsia" w:ascii="仿宋_GB2312" w:hAnsi="宋体" w:eastAsia="仿宋_GB2312" w:cs="宋体"/>
                <w:sz w:val="18"/>
                <w:szCs w:val="18"/>
              </w:rPr>
              <w:t>上框架</w:t>
            </w:r>
          </w:p>
        </w:tc>
        <w:tc>
          <w:tcPr>
            <w:tcW w:w="3969" w:type="dxa"/>
            <w:tcBorders>
              <w:top w:val="single" w:color="000000" w:sz="4" w:space="0"/>
              <w:left w:val="single" w:color="000000" w:sz="4" w:space="0"/>
              <w:bottom w:val="single" w:color="000000" w:sz="4" w:space="0"/>
              <w:right w:val="single" w:color="000000" w:sz="4" w:space="0"/>
            </w:tcBorders>
            <w:vAlign w:val="center"/>
          </w:tcPr>
          <w:p w14:paraId="C985F3A8">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FDE51F59">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5F877718">
            <w:pPr>
              <w:spacing w:line="360" w:lineRule="auto"/>
              <w:jc w:val="center"/>
              <w:rPr>
                <w:rFonts w:ascii="仿宋_GB2312" w:hAnsi="宋体" w:eastAsia="仿宋_GB2312" w:cs="宋体"/>
                <w:w w:val="114"/>
                <w:sz w:val="18"/>
                <w:szCs w:val="18"/>
              </w:rPr>
            </w:pPr>
          </w:p>
        </w:tc>
      </w:tr>
      <w:tr w14:paraId="9AEE0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D22E1D99">
            <w:pPr>
              <w:jc w:val="right"/>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78A55F06">
            <w:pPr>
              <w:jc w:val="right"/>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5846DA68">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17C913DC">
            <w:pPr>
              <w:pStyle w:val="2"/>
              <w:spacing w:before="0" w:after="0"/>
              <w:rPr>
                <w:lang w:eastAsia="zh-CN"/>
              </w:rPr>
            </w:pPr>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p>
        </w:tc>
        <w:tc>
          <w:tcPr>
            <w:tcW w:w="1418" w:type="dxa"/>
            <w:tcBorders>
              <w:top w:val="single" w:color="000000" w:sz="4" w:space="0"/>
              <w:left w:val="single" w:color="000000" w:sz="4" w:space="0"/>
              <w:bottom w:val="single" w:color="000000" w:sz="4" w:space="0"/>
              <w:right w:val="single" w:color="000000" w:sz="4" w:space="0"/>
            </w:tcBorders>
            <w:vAlign w:val="center"/>
          </w:tcPr>
          <w:p w14:paraId="E11ED584">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E72921D3">
            <w:pPr>
              <w:spacing w:line="360" w:lineRule="auto"/>
              <w:jc w:val="center"/>
              <w:rPr>
                <w:rFonts w:ascii="仿宋_GB2312" w:hAnsi="宋体" w:eastAsia="仿宋_GB2312" w:cs="宋体"/>
                <w:w w:val="114"/>
                <w:sz w:val="18"/>
                <w:szCs w:val="18"/>
              </w:rPr>
            </w:pPr>
          </w:p>
        </w:tc>
      </w:tr>
      <w:tr w14:paraId="9DD5A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E7FC7659">
            <w:pPr>
              <w:jc w:val="right"/>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69A89B99">
            <w:pPr>
              <w:jc w:val="right"/>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C0311492">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0B717F6B">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EFC06533">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BDBC2279">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C19BF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C01B6B19">
            <w:pPr>
              <w:jc w:val="center"/>
              <w:rPr>
                <w:rFonts w:ascii="仿宋_GB2312" w:hAnsi="宋体" w:eastAsia="仿宋_GB2312" w:cs="宋体"/>
                <w:sz w:val="18"/>
                <w:szCs w:val="18"/>
              </w:rPr>
            </w:pPr>
            <w:r>
              <w:rPr>
                <w:rFonts w:hint="eastAsia" w:ascii="仿宋_GB2312" w:hAnsi="宋体" w:eastAsia="仿宋_GB2312" w:cs="宋体"/>
                <w:sz w:val="18"/>
                <w:szCs w:val="18"/>
              </w:rPr>
              <w:t>10</w:t>
            </w:r>
          </w:p>
        </w:tc>
        <w:tc>
          <w:tcPr>
            <w:tcW w:w="992" w:type="dxa"/>
            <w:vMerge w:val="restart"/>
            <w:tcBorders>
              <w:top w:val="single" w:color="000000" w:sz="4" w:space="0"/>
              <w:left w:val="single" w:color="000000" w:sz="4" w:space="0"/>
              <w:right w:val="single" w:color="000000" w:sz="4" w:space="0"/>
            </w:tcBorders>
            <w:vAlign w:val="center"/>
          </w:tcPr>
          <w:p w14:paraId="D3DCBB16">
            <w:pPr>
              <w:jc w:val="center"/>
              <w:rPr>
                <w:rFonts w:ascii="仿宋_GB2312" w:hAnsi="宋体" w:eastAsia="仿宋_GB2312" w:cs="宋体"/>
                <w:sz w:val="18"/>
                <w:szCs w:val="18"/>
              </w:rPr>
            </w:pPr>
            <w:r>
              <w:rPr>
                <w:rFonts w:hint="eastAsia" w:ascii="仿宋_GB2312" w:hAnsi="宋体" w:eastAsia="仿宋_GB2312" w:cs="宋体"/>
                <w:sz w:val="18"/>
                <w:szCs w:val="18"/>
              </w:rPr>
              <w:t>拉杆</w:t>
            </w:r>
          </w:p>
        </w:tc>
        <w:tc>
          <w:tcPr>
            <w:tcW w:w="3969" w:type="dxa"/>
            <w:tcBorders>
              <w:top w:val="single" w:color="000000" w:sz="4" w:space="0"/>
              <w:left w:val="single" w:color="000000" w:sz="4" w:space="0"/>
              <w:bottom w:val="single" w:color="000000" w:sz="4" w:space="0"/>
              <w:right w:val="single" w:color="000000" w:sz="4" w:space="0"/>
            </w:tcBorders>
            <w:vAlign w:val="center"/>
          </w:tcPr>
          <w:p w14:paraId="C6EC0610">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外观良好，无磕碰划伤、变形、裂纹或缺失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15A9BEC0">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F71D51C8">
            <w:pPr>
              <w:spacing w:line="360" w:lineRule="auto"/>
              <w:jc w:val="center"/>
              <w:rPr>
                <w:rFonts w:ascii="仿宋_GB2312" w:hAnsi="宋体" w:eastAsia="仿宋_GB2312" w:cs="宋体"/>
                <w:w w:val="114"/>
                <w:sz w:val="18"/>
                <w:szCs w:val="18"/>
              </w:rPr>
            </w:pPr>
          </w:p>
        </w:tc>
      </w:tr>
      <w:tr w14:paraId="84B87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1DB54D3D">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E2546BC8">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1A5FE711">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E1B6A26C">
            <w:pPr>
              <w:pStyle w:val="2"/>
              <w:spacing w:before="0" w:after="0"/>
              <w:rPr>
                <w:lang w:eastAsia="zh-CN"/>
              </w:rPr>
            </w:pPr>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p>
        </w:tc>
        <w:tc>
          <w:tcPr>
            <w:tcW w:w="1418" w:type="dxa"/>
            <w:tcBorders>
              <w:top w:val="single" w:color="000000" w:sz="4" w:space="0"/>
              <w:left w:val="single" w:color="000000" w:sz="4" w:space="0"/>
              <w:bottom w:val="single" w:color="000000" w:sz="4" w:space="0"/>
              <w:right w:val="single" w:color="000000" w:sz="4" w:space="0"/>
            </w:tcBorders>
            <w:vAlign w:val="center"/>
          </w:tcPr>
          <w:p w14:paraId="057BD70E">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4732D287">
            <w:pPr>
              <w:spacing w:line="360" w:lineRule="auto"/>
              <w:jc w:val="center"/>
              <w:rPr>
                <w:rFonts w:ascii="仿宋_GB2312" w:hAnsi="宋体" w:eastAsia="仿宋_GB2312" w:cs="宋体"/>
                <w:w w:val="114"/>
                <w:sz w:val="18"/>
                <w:szCs w:val="18"/>
              </w:rPr>
            </w:pPr>
          </w:p>
        </w:tc>
      </w:tr>
      <w:tr w14:paraId="24A09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3AC3A80E">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E28A1B98">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200C776E">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A0F9AF89">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6B4DF9C4">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AEB96261">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50255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A69772BD">
            <w:pPr>
              <w:jc w:val="center"/>
              <w:rPr>
                <w:rFonts w:ascii="仿宋_GB2312" w:hAnsi="宋体" w:eastAsia="仿宋_GB2312" w:cs="宋体"/>
                <w:sz w:val="18"/>
                <w:szCs w:val="18"/>
              </w:rPr>
            </w:pPr>
            <w:r>
              <w:rPr>
                <w:rFonts w:hint="eastAsia" w:ascii="仿宋_GB2312" w:hAnsi="宋体" w:eastAsia="仿宋_GB2312" w:cs="宋体"/>
                <w:sz w:val="18"/>
                <w:szCs w:val="18"/>
              </w:rPr>
              <w:t>11</w:t>
            </w:r>
          </w:p>
        </w:tc>
        <w:tc>
          <w:tcPr>
            <w:tcW w:w="992" w:type="dxa"/>
            <w:vMerge w:val="restart"/>
            <w:tcBorders>
              <w:top w:val="single" w:color="000000" w:sz="4" w:space="0"/>
              <w:left w:val="single" w:color="000000" w:sz="4" w:space="0"/>
              <w:right w:val="single" w:color="000000" w:sz="4" w:space="0"/>
            </w:tcBorders>
            <w:vAlign w:val="center"/>
          </w:tcPr>
          <w:p w14:paraId="B6C76509">
            <w:pPr>
              <w:jc w:val="center"/>
              <w:rPr>
                <w:rFonts w:ascii="仿宋_GB2312" w:hAnsi="宋体" w:eastAsia="仿宋_GB2312" w:cs="宋体"/>
                <w:sz w:val="18"/>
                <w:szCs w:val="18"/>
              </w:rPr>
            </w:pPr>
            <w:r>
              <w:rPr>
                <w:rFonts w:hint="eastAsia" w:ascii="仿宋_GB2312" w:hAnsi="宋体" w:eastAsia="仿宋_GB2312" w:cs="宋体"/>
                <w:sz w:val="18"/>
                <w:szCs w:val="18"/>
              </w:rPr>
              <w:t>平衡杆</w:t>
            </w:r>
          </w:p>
        </w:tc>
        <w:tc>
          <w:tcPr>
            <w:tcW w:w="3969" w:type="dxa"/>
            <w:tcBorders>
              <w:top w:val="single" w:color="000000" w:sz="4" w:space="0"/>
              <w:left w:val="single" w:color="000000" w:sz="4" w:space="0"/>
              <w:bottom w:val="single" w:color="000000" w:sz="4" w:space="0"/>
              <w:right w:val="single" w:color="000000" w:sz="4" w:space="0"/>
            </w:tcBorders>
            <w:vAlign w:val="center"/>
          </w:tcPr>
          <w:p w14:paraId="5121FDFD">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DF14E268">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78CC311D">
            <w:pPr>
              <w:spacing w:line="360" w:lineRule="auto"/>
              <w:jc w:val="center"/>
              <w:rPr>
                <w:rFonts w:ascii="仿宋_GB2312" w:hAnsi="宋体" w:eastAsia="仿宋_GB2312" w:cs="宋体"/>
                <w:w w:val="114"/>
                <w:sz w:val="18"/>
                <w:szCs w:val="18"/>
              </w:rPr>
            </w:pPr>
          </w:p>
        </w:tc>
      </w:tr>
      <w:tr w14:paraId="95DE4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A182F5E7">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2304F2C6">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C5615E89">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B085A53E">
            <w:pPr>
              <w:pStyle w:val="2"/>
              <w:spacing w:before="0" w:after="0"/>
              <w:rPr>
                <w:lang w:eastAsia="zh-CN"/>
              </w:rPr>
            </w:pPr>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p>
        </w:tc>
        <w:tc>
          <w:tcPr>
            <w:tcW w:w="1418" w:type="dxa"/>
            <w:tcBorders>
              <w:top w:val="single" w:color="000000" w:sz="4" w:space="0"/>
              <w:left w:val="single" w:color="000000" w:sz="4" w:space="0"/>
              <w:bottom w:val="single" w:color="000000" w:sz="4" w:space="0"/>
              <w:right w:val="single" w:color="000000" w:sz="4" w:space="0"/>
            </w:tcBorders>
            <w:vAlign w:val="center"/>
          </w:tcPr>
          <w:p w14:paraId="544D82BF">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DB6275E6">
            <w:pPr>
              <w:spacing w:line="360" w:lineRule="auto"/>
              <w:jc w:val="center"/>
              <w:rPr>
                <w:rFonts w:ascii="仿宋_GB2312" w:hAnsi="宋体" w:eastAsia="仿宋_GB2312" w:cs="宋体"/>
                <w:w w:val="114"/>
                <w:sz w:val="18"/>
                <w:szCs w:val="18"/>
              </w:rPr>
            </w:pPr>
          </w:p>
        </w:tc>
      </w:tr>
      <w:tr w14:paraId="C725E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573D8FA4">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7628FF0D">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372BC5C5">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1E91C9E6">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76423CA2">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2F2703DE">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80AF1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7476259D">
            <w:pPr>
              <w:jc w:val="center"/>
              <w:rPr>
                <w:rFonts w:ascii="仿宋_GB2312" w:hAnsi="宋体" w:eastAsia="仿宋_GB2312" w:cs="宋体"/>
                <w:sz w:val="18"/>
                <w:szCs w:val="18"/>
              </w:rPr>
            </w:pPr>
            <w:r>
              <w:rPr>
                <w:rFonts w:hint="eastAsia" w:ascii="仿宋_GB2312" w:hAnsi="宋体" w:eastAsia="仿宋_GB2312" w:cs="宋体"/>
                <w:sz w:val="18"/>
                <w:szCs w:val="18"/>
              </w:rPr>
              <w:t>12</w:t>
            </w:r>
          </w:p>
        </w:tc>
        <w:tc>
          <w:tcPr>
            <w:tcW w:w="992" w:type="dxa"/>
            <w:vMerge w:val="restart"/>
            <w:tcBorders>
              <w:top w:val="single" w:color="000000" w:sz="4" w:space="0"/>
              <w:left w:val="single" w:color="000000" w:sz="4" w:space="0"/>
              <w:right w:val="single" w:color="000000" w:sz="4" w:space="0"/>
            </w:tcBorders>
            <w:vAlign w:val="center"/>
          </w:tcPr>
          <w:p w14:paraId="9C600C78">
            <w:pPr>
              <w:jc w:val="center"/>
              <w:rPr>
                <w:rFonts w:ascii="仿宋_GB2312" w:hAnsi="宋体" w:eastAsia="仿宋_GB2312" w:cs="宋体"/>
                <w:sz w:val="18"/>
                <w:szCs w:val="18"/>
              </w:rPr>
            </w:pPr>
            <w:r>
              <w:rPr>
                <w:rFonts w:hint="eastAsia" w:ascii="仿宋_GB2312" w:hAnsi="宋体" w:eastAsia="仿宋_GB2312" w:cs="宋体"/>
                <w:sz w:val="18"/>
                <w:szCs w:val="18"/>
              </w:rPr>
              <w:t>气阀箱</w:t>
            </w:r>
          </w:p>
        </w:tc>
        <w:tc>
          <w:tcPr>
            <w:tcW w:w="3969" w:type="dxa"/>
            <w:tcBorders>
              <w:top w:val="single" w:color="000000" w:sz="4" w:space="0"/>
              <w:left w:val="single" w:color="000000" w:sz="4" w:space="0"/>
              <w:bottom w:val="single" w:color="000000" w:sz="4" w:space="0"/>
              <w:right w:val="single" w:color="000000" w:sz="4" w:space="0"/>
            </w:tcBorders>
            <w:vAlign w:val="center"/>
          </w:tcPr>
          <w:p w14:paraId="E89E3E46">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气阀箱外观良好、安装牢固</w:t>
            </w:r>
          </w:p>
        </w:tc>
        <w:tc>
          <w:tcPr>
            <w:tcW w:w="1418" w:type="dxa"/>
            <w:tcBorders>
              <w:top w:val="single" w:color="000000" w:sz="4" w:space="0"/>
              <w:left w:val="single" w:color="000000" w:sz="4" w:space="0"/>
              <w:bottom w:val="single" w:color="000000" w:sz="4" w:space="0"/>
              <w:right w:val="single" w:color="000000" w:sz="4" w:space="0"/>
            </w:tcBorders>
            <w:vAlign w:val="center"/>
          </w:tcPr>
          <w:p w14:paraId="BA5845E3">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CA4A654">
            <w:pPr>
              <w:spacing w:line="360" w:lineRule="auto"/>
              <w:jc w:val="center"/>
              <w:rPr>
                <w:rFonts w:ascii="仿宋_GB2312" w:hAnsi="宋体" w:eastAsia="仿宋_GB2312" w:cs="宋体"/>
                <w:w w:val="114"/>
                <w:sz w:val="18"/>
                <w:szCs w:val="18"/>
              </w:rPr>
            </w:pPr>
          </w:p>
        </w:tc>
      </w:tr>
      <w:tr w14:paraId="2B49E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top w:val="single" w:color="000000" w:sz="4" w:space="0"/>
              <w:left w:val="single" w:color="000000" w:sz="4" w:space="0"/>
              <w:right w:val="single" w:color="000000" w:sz="4" w:space="0"/>
            </w:tcBorders>
            <w:vAlign w:val="center"/>
          </w:tcPr>
          <w:p w14:paraId="15467329">
            <w:pPr>
              <w:jc w:val="center"/>
              <w:rPr>
                <w:rFonts w:ascii="仿宋_GB2312" w:hAnsi="宋体" w:eastAsia="仿宋_GB2312" w:cs="宋体"/>
                <w:sz w:val="18"/>
                <w:szCs w:val="18"/>
              </w:rPr>
            </w:pPr>
          </w:p>
        </w:tc>
        <w:tc>
          <w:tcPr>
            <w:tcW w:w="992" w:type="dxa"/>
            <w:vMerge w:val="continue"/>
            <w:tcBorders>
              <w:top w:val="single" w:color="000000" w:sz="4" w:space="0"/>
              <w:left w:val="single" w:color="000000" w:sz="4" w:space="0"/>
              <w:right w:val="single" w:color="000000" w:sz="4" w:space="0"/>
            </w:tcBorders>
            <w:vAlign w:val="center"/>
          </w:tcPr>
          <w:p w14:paraId="9C839125">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00045843">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气路软管无破损、无脆裂、无鼓包、断层、灼伤现象</w:t>
            </w:r>
          </w:p>
        </w:tc>
        <w:tc>
          <w:tcPr>
            <w:tcW w:w="1418" w:type="dxa"/>
            <w:tcBorders>
              <w:top w:val="single" w:color="000000" w:sz="4" w:space="0"/>
              <w:left w:val="single" w:color="000000" w:sz="4" w:space="0"/>
              <w:bottom w:val="single" w:color="000000" w:sz="4" w:space="0"/>
              <w:right w:val="single" w:color="000000" w:sz="4" w:space="0"/>
            </w:tcBorders>
            <w:vAlign w:val="center"/>
          </w:tcPr>
          <w:p w14:paraId="C6558F03">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F0207CB0">
            <w:pPr>
              <w:spacing w:line="360" w:lineRule="auto"/>
              <w:jc w:val="center"/>
              <w:rPr>
                <w:rFonts w:ascii="仿宋_GB2312" w:hAnsi="宋体" w:eastAsia="仿宋_GB2312" w:cs="宋体"/>
                <w:w w:val="114"/>
                <w:sz w:val="18"/>
                <w:szCs w:val="18"/>
              </w:rPr>
            </w:pPr>
          </w:p>
        </w:tc>
      </w:tr>
      <w:tr w14:paraId="D0CB3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73F6764D">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FB639F73">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1E11A26E">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F73E8637">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09FA9218">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D810B449">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73C08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4625EFD3">
            <w:pPr>
              <w:jc w:val="center"/>
              <w:rPr>
                <w:rFonts w:ascii="仿宋_GB2312" w:hAnsi="宋体" w:eastAsia="仿宋_GB2312" w:cs="宋体"/>
                <w:sz w:val="18"/>
                <w:szCs w:val="18"/>
              </w:rPr>
            </w:pPr>
            <w:r>
              <w:rPr>
                <w:rFonts w:hint="eastAsia" w:ascii="仿宋_GB2312" w:hAnsi="宋体" w:eastAsia="仿宋_GB2312" w:cs="宋体"/>
                <w:sz w:val="18"/>
                <w:szCs w:val="18"/>
              </w:rPr>
              <w:t>13</w:t>
            </w:r>
          </w:p>
        </w:tc>
        <w:tc>
          <w:tcPr>
            <w:tcW w:w="992" w:type="dxa"/>
            <w:vMerge w:val="restart"/>
            <w:tcBorders>
              <w:top w:val="single" w:color="000000" w:sz="4" w:space="0"/>
              <w:left w:val="single" w:color="000000" w:sz="4" w:space="0"/>
              <w:right w:val="single" w:color="000000" w:sz="4" w:space="0"/>
            </w:tcBorders>
            <w:vAlign w:val="center"/>
          </w:tcPr>
          <w:p w14:paraId="0C53473F">
            <w:pPr>
              <w:jc w:val="center"/>
              <w:rPr>
                <w:rFonts w:ascii="仿宋_GB2312" w:hAnsi="宋体" w:eastAsia="仿宋_GB2312" w:cs="宋体"/>
                <w:sz w:val="18"/>
                <w:szCs w:val="18"/>
              </w:rPr>
            </w:pPr>
            <w:r>
              <w:rPr>
                <w:rFonts w:hint="eastAsia" w:ascii="仿宋_GB2312" w:hAnsi="宋体" w:eastAsia="仿宋_GB2312" w:cs="宋体"/>
                <w:sz w:val="18"/>
                <w:szCs w:val="18"/>
              </w:rPr>
              <w:t>降弓位置指示器</w:t>
            </w:r>
          </w:p>
        </w:tc>
        <w:tc>
          <w:tcPr>
            <w:tcW w:w="3969" w:type="dxa"/>
            <w:tcBorders>
              <w:top w:val="single" w:color="000000" w:sz="4" w:space="0"/>
              <w:left w:val="single" w:color="000000" w:sz="4" w:space="0"/>
              <w:bottom w:val="single" w:color="000000" w:sz="4" w:space="0"/>
              <w:right w:val="single" w:color="000000" w:sz="4" w:space="0"/>
            </w:tcBorders>
            <w:vAlign w:val="center"/>
          </w:tcPr>
          <w:p w14:paraId="7ACEACDB">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测量降弓位置传感器与感应金属板间距离，若数值超过标准不需要调整，并记录。</w:t>
            </w:r>
            <w:r>
              <w:rPr>
                <w:rFonts w:hint="eastAsia" w:ascii="仿宋_GB2312" w:hAnsi="宋体" w:eastAsia="仿宋_GB2312" w:cs="宋体"/>
                <w:b/>
                <w:bCs/>
                <w:w w:val="114"/>
                <w:sz w:val="18"/>
                <w:szCs w:val="18"/>
                <w:lang w:eastAsia="zh-CN"/>
              </w:rPr>
              <w:t>*测量记录精确到小数点后1位</w:t>
            </w:r>
          </w:p>
        </w:tc>
        <w:tc>
          <w:tcPr>
            <w:tcW w:w="1418" w:type="dxa"/>
            <w:tcBorders>
              <w:top w:val="single" w:color="000000" w:sz="4" w:space="0"/>
              <w:left w:val="single" w:color="000000" w:sz="4" w:space="0"/>
              <w:bottom w:val="single" w:color="000000" w:sz="4" w:space="0"/>
              <w:right w:val="single" w:color="000000" w:sz="4" w:space="0"/>
            </w:tcBorders>
            <w:vAlign w:val="center"/>
          </w:tcPr>
          <w:p w14:paraId="777C06A5">
            <w:pPr>
              <w:jc w:val="center"/>
              <w:rPr>
                <w:rFonts w:ascii="仿宋_GB2312" w:hAnsi="宋体" w:eastAsia="仿宋_GB2312" w:cs="宋体"/>
                <w:sz w:val="18"/>
                <w:szCs w:val="18"/>
              </w:rPr>
            </w:pPr>
            <w:r>
              <w:rPr>
                <w:rFonts w:hint="eastAsia" w:ascii="仿宋_GB2312" w:hAnsi="宋体" w:eastAsia="仿宋_GB2312" w:cs="宋体"/>
                <w:sz w:val="18"/>
                <w:szCs w:val="18"/>
                <w:lang w:eastAsia="zh-CN"/>
              </w:rPr>
              <w:t xml:space="preserve">                                                                                                                                                                                                                                                                                                                                                                                                                                                                                                                                                                                                                                                                                                                                                                                                                                                                                                                                                                                                                                                                                                                                                                                                                                                                                                                                                                                                                                                                                                       </w:t>
            </w: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740668C">
            <w:pPr>
              <w:spacing w:line="360" w:lineRule="auto"/>
              <w:rPr>
                <w:rFonts w:ascii="仿宋_GB2312" w:hAnsi="宋体" w:eastAsia="仿宋_GB2312" w:cs="宋体"/>
                <w:sz w:val="18"/>
                <w:szCs w:val="18"/>
              </w:rPr>
            </w:pPr>
            <w:r>
              <w:rPr>
                <w:rFonts w:hint="eastAsia" w:ascii="仿宋_GB2312" w:hAnsi="宋体" w:eastAsia="仿宋_GB2312" w:cs="宋体"/>
                <w:sz w:val="18"/>
                <w:szCs w:val="18"/>
              </w:rPr>
              <w:t>初始距离为</w:t>
            </w:r>
            <w:r>
              <w:rPr>
                <w:rFonts w:hint="eastAsia" w:ascii="仿宋_GB2312" w:hAnsi="宋体" w:eastAsia="仿宋_GB2312" w:cs="宋体"/>
                <w:sz w:val="18"/>
                <w:szCs w:val="18"/>
                <w:u w:val="single"/>
              </w:rPr>
              <w:t xml:space="preserve">        </w:t>
            </w:r>
            <w:r>
              <w:rPr>
                <w:rFonts w:hint="eastAsia" w:ascii="仿宋_GB2312" w:hAnsi="宋体" w:eastAsia="仿宋_GB2312" w:cs="宋体"/>
                <w:sz w:val="18"/>
                <w:szCs w:val="18"/>
              </w:rPr>
              <w:t>mm</w:t>
            </w:r>
          </w:p>
        </w:tc>
      </w:tr>
      <w:tr w14:paraId="5E0E0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bottom w:val="single" w:color="000000" w:sz="4" w:space="0"/>
              <w:right w:val="single" w:color="000000" w:sz="4" w:space="0"/>
            </w:tcBorders>
            <w:vAlign w:val="center"/>
          </w:tcPr>
          <w:p w14:paraId="7B31BD65">
            <w:pPr>
              <w:jc w:val="center"/>
              <w:rPr>
                <w:rFonts w:ascii="仿宋_GB2312" w:hAnsi="宋体" w:eastAsia="仿宋_GB2312" w:cs="宋体"/>
                <w:sz w:val="18"/>
                <w:szCs w:val="18"/>
              </w:rPr>
            </w:pPr>
          </w:p>
        </w:tc>
        <w:tc>
          <w:tcPr>
            <w:tcW w:w="992" w:type="dxa"/>
            <w:vMerge w:val="continue"/>
            <w:tcBorders>
              <w:left w:val="single" w:color="000000" w:sz="4" w:space="0"/>
              <w:bottom w:val="single" w:color="000000" w:sz="4" w:space="0"/>
              <w:right w:val="single" w:color="000000" w:sz="4" w:space="0"/>
            </w:tcBorders>
            <w:vAlign w:val="center"/>
          </w:tcPr>
          <w:p w14:paraId="0517CC8A">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EB4FAEA7">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8DE3B748">
            <w:pPr>
              <w:pStyle w:val="2"/>
              <w:spacing w:before="0" w:after="0"/>
              <w:rPr>
                <w:lang w:eastAsia="zh-CN"/>
              </w:rPr>
            </w:pPr>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p>
        </w:tc>
        <w:tc>
          <w:tcPr>
            <w:tcW w:w="1418" w:type="dxa"/>
            <w:tcBorders>
              <w:top w:val="single" w:color="000000" w:sz="4" w:space="0"/>
              <w:left w:val="single" w:color="000000" w:sz="4" w:space="0"/>
              <w:bottom w:val="single" w:color="000000" w:sz="4" w:space="0"/>
              <w:right w:val="single" w:color="000000" w:sz="4" w:space="0"/>
            </w:tcBorders>
            <w:vAlign w:val="center"/>
          </w:tcPr>
          <w:p w14:paraId="A0A59EFC">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4269F4E">
            <w:pPr>
              <w:spacing w:line="360" w:lineRule="auto"/>
              <w:jc w:val="center"/>
              <w:rPr>
                <w:rFonts w:ascii="仿宋_GB2312" w:hAnsi="宋体" w:eastAsia="仿宋_GB2312" w:cs="宋体"/>
                <w:w w:val="114"/>
                <w:sz w:val="18"/>
                <w:szCs w:val="18"/>
              </w:rPr>
            </w:pPr>
          </w:p>
        </w:tc>
      </w:tr>
      <w:tr w14:paraId="ED7FC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E26E4C43">
            <w:pPr>
              <w:jc w:val="center"/>
              <w:rPr>
                <w:rFonts w:ascii="仿宋_GB2312" w:hAnsi="宋体" w:eastAsia="仿宋_GB2312" w:cs="宋体"/>
                <w:sz w:val="18"/>
                <w:szCs w:val="18"/>
              </w:rPr>
            </w:pPr>
            <w:r>
              <w:rPr>
                <w:rFonts w:hint="eastAsia" w:ascii="仿宋_GB2312" w:hAnsi="宋体" w:eastAsia="仿宋_GB2312" w:cs="宋体"/>
                <w:sz w:val="18"/>
                <w:szCs w:val="18"/>
              </w:rPr>
              <w:t>14</w:t>
            </w:r>
          </w:p>
        </w:tc>
        <w:tc>
          <w:tcPr>
            <w:tcW w:w="992" w:type="dxa"/>
            <w:vMerge w:val="restart"/>
            <w:tcBorders>
              <w:top w:val="single" w:color="000000" w:sz="4" w:space="0"/>
              <w:left w:val="single" w:color="000000" w:sz="4" w:space="0"/>
              <w:right w:val="single" w:color="000000" w:sz="4" w:space="0"/>
            </w:tcBorders>
            <w:vAlign w:val="center"/>
          </w:tcPr>
          <w:p w14:paraId="DB627153">
            <w:pPr>
              <w:jc w:val="center"/>
              <w:rPr>
                <w:rFonts w:ascii="仿宋_GB2312" w:hAnsi="宋体" w:eastAsia="仿宋_GB2312" w:cs="宋体"/>
                <w:sz w:val="18"/>
                <w:szCs w:val="18"/>
              </w:rPr>
            </w:pPr>
            <w:r>
              <w:rPr>
                <w:rFonts w:hint="eastAsia" w:ascii="仿宋_GB2312" w:hAnsi="宋体" w:eastAsia="仿宋_GB2312" w:cs="宋体"/>
                <w:sz w:val="18"/>
                <w:szCs w:val="18"/>
              </w:rPr>
              <w:t>绝缘子</w:t>
            </w:r>
          </w:p>
        </w:tc>
        <w:tc>
          <w:tcPr>
            <w:tcW w:w="3969" w:type="dxa"/>
            <w:tcBorders>
              <w:top w:val="single" w:color="000000" w:sz="4" w:space="0"/>
              <w:left w:val="single" w:color="000000" w:sz="4" w:space="0"/>
              <w:bottom w:val="single" w:color="000000" w:sz="4" w:space="0"/>
              <w:right w:val="single" w:color="000000" w:sz="4" w:space="0"/>
            </w:tcBorders>
            <w:vAlign w:val="center"/>
          </w:tcPr>
          <w:p w14:paraId="9FAA9047">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1A7FFCF8">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DA62648B">
            <w:pPr>
              <w:spacing w:line="360" w:lineRule="auto"/>
              <w:jc w:val="center"/>
              <w:rPr>
                <w:rFonts w:ascii="仿宋_GB2312" w:hAnsi="宋体" w:eastAsia="仿宋_GB2312" w:cs="宋体"/>
                <w:w w:val="114"/>
                <w:sz w:val="18"/>
                <w:szCs w:val="18"/>
              </w:rPr>
            </w:pPr>
          </w:p>
        </w:tc>
      </w:tr>
      <w:tr w14:paraId="926C9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3678356B">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8809D1BF">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0639B767">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64C02C47">
            <w:pPr>
              <w:pStyle w:val="2"/>
              <w:spacing w:before="0" w:after="0"/>
              <w:rPr>
                <w:lang w:eastAsia="zh-CN"/>
              </w:rPr>
            </w:pPr>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p>
        </w:tc>
        <w:tc>
          <w:tcPr>
            <w:tcW w:w="1418" w:type="dxa"/>
            <w:tcBorders>
              <w:top w:val="single" w:color="000000" w:sz="4" w:space="0"/>
              <w:left w:val="single" w:color="000000" w:sz="4" w:space="0"/>
              <w:bottom w:val="single" w:color="000000" w:sz="4" w:space="0"/>
              <w:right w:val="single" w:color="000000" w:sz="4" w:space="0"/>
            </w:tcBorders>
            <w:vAlign w:val="center"/>
          </w:tcPr>
          <w:p w14:paraId="8ABF1492">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EF01443">
            <w:pPr>
              <w:spacing w:line="360" w:lineRule="auto"/>
              <w:jc w:val="center"/>
              <w:rPr>
                <w:rFonts w:ascii="仿宋_GB2312" w:hAnsi="宋体" w:eastAsia="仿宋_GB2312" w:cs="宋体"/>
                <w:w w:val="114"/>
                <w:sz w:val="18"/>
                <w:szCs w:val="18"/>
              </w:rPr>
            </w:pPr>
          </w:p>
        </w:tc>
      </w:tr>
      <w:tr w14:paraId="2FD17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172735E4">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DF9B8608">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B825E492">
            <w:pPr>
              <w:rPr>
                <w:rFonts w:ascii="仿宋_GB2312" w:hAnsi="宋体" w:eastAsia="仿宋_GB2312" w:cs="宋体"/>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B9ACE4E0">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C733E68A">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29BD7C7D">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bl>
    <w:p w14:paraId="333FFC24">
      <w:pPr>
        <w:spacing w:before="90" w:line="219" w:lineRule="auto"/>
        <w:ind w:left="814"/>
        <w:rPr>
          <w:rFonts w:ascii="仿宋_GB2312" w:hAnsi="仿宋_GB2312" w:eastAsia="仿宋_GB2312" w:cs="仿宋_GB2312"/>
          <w:sz w:val="32"/>
          <w:szCs w:val="31"/>
        </w:rPr>
      </w:pPr>
    </w:p>
    <w:p w14:paraId="F42AAEC3">
      <w:pPr>
        <w:spacing w:before="90" w:line="219" w:lineRule="auto"/>
        <w:ind w:left="814"/>
        <w:rPr>
          <w:rFonts w:ascii="仿宋_GB2312" w:hAnsi="仿宋_GB2312" w:eastAsia="仿宋_GB2312" w:cs="仿宋_GB2312"/>
          <w:sz w:val="32"/>
          <w:szCs w:val="31"/>
        </w:rPr>
      </w:pPr>
    </w:p>
    <w:p w14:paraId="79363161">
      <w:pPr>
        <w:spacing w:before="90" w:line="219" w:lineRule="auto"/>
        <w:ind w:left="814"/>
        <w:rPr>
          <w:rFonts w:ascii="仿宋_GB2312" w:hAnsi="仿宋_GB2312" w:eastAsia="仿宋_GB2312" w:cs="仿宋_GB2312"/>
          <w:sz w:val="32"/>
          <w:szCs w:val="31"/>
        </w:rPr>
      </w:pPr>
    </w:p>
    <w:p w14:paraId="2AA6759C">
      <w:pPr>
        <w:spacing w:before="90" w:line="219" w:lineRule="auto"/>
        <w:ind w:left="814"/>
        <w:rPr>
          <w:rFonts w:ascii="仿宋_GB2312" w:hAnsi="仿宋_GB2312" w:eastAsia="仿宋_GB2312" w:cs="仿宋_GB2312"/>
          <w:sz w:val="32"/>
          <w:szCs w:val="31"/>
        </w:rPr>
      </w:pPr>
    </w:p>
    <w:p w14:paraId="B2AE92DC">
      <w:pPr>
        <w:spacing w:before="90" w:line="219" w:lineRule="auto"/>
        <w:jc w:val="center"/>
        <w:rPr>
          <w:rFonts w:ascii="仿宋_GB2312" w:hAnsi="仿宋_GB2312" w:eastAsia="仿宋_GB2312" w:cs="仿宋_GB2312"/>
          <w:sz w:val="32"/>
          <w:szCs w:val="31"/>
        </w:rPr>
      </w:pPr>
    </w:p>
    <w:p w14:paraId="BA2670E7">
      <w:pPr>
        <w:spacing w:before="90" w:line="219" w:lineRule="auto"/>
        <w:jc w:val="center"/>
        <w:rPr>
          <w:rFonts w:ascii="仿宋_GB2312" w:hAnsi="仿宋_GB2312" w:eastAsia="仿宋_GB2312" w:cs="仿宋_GB2312"/>
          <w:sz w:val="32"/>
          <w:szCs w:val="31"/>
        </w:rPr>
      </w:pPr>
    </w:p>
    <w:p w14:paraId="7FA49C84">
      <w:pPr>
        <w:spacing w:before="90" w:line="219" w:lineRule="auto"/>
        <w:jc w:val="center"/>
        <w:rPr>
          <w:rFonts w:ascii="仿宋_GB2312" w:hAnsi="仿宋_GB2312" w:eastAsia="仿宋_GB2312" w:cs="仿宋_GB2312"/>
          <w:sz w:val="32"/>
          <w:szCs w:val="31"/>
        </w:rPr>
      </w:pPr>
    </w:p>
    <w:p w14:paraId="91545196">
      <w:pPr>
        <w:spacing w:before="90" w:line="219" w:lineRule="auto"/>
        <w:jc w:val="center"/>
        <w:rPr>
          <w:rFonts w:ascii="仿宋_GB2312" w:hAnsi="仿宋_GB2312" w:eastAsia="仿宋_GB2312" w:cs="仿宋_GB2312"/>
          <w:sz w:val="32"/>
          <w:szCs w:val="31"/>
          <w:lang w:eastAsia="zh-CN"/>
        </w:rPr>
      </w:pPr>
      <w:r>
        <w:rPr>
          <w:rFonts w:hint="eastAsia" w:ascii="仿宋_GB2312" w:hAnsi="仿宋_GB2312" w:eastAsia="仿宋_GB2312" w:cs="仿宋_GB2312"/>
          <w:sz w:val="32"/>
          <w:szCs w:val="31"/>
          <w:lang w:eastAsia="zh-CN"/>
        </w:rPr>
        <w:t>实操模块B轨道车辆客室车门的关键数据测量项目作业记录</w:t>
      </w:r>
    </w:p>
    <w:p w14:paraId="D67427AD">
      <w:pPr>
        <w:spacing w:before="90" w:line="219" w:lineRule="auto"/>
        <w:jc w:val="center"/>
        <w:rPr>
          <w:rFonts w:ascii="仿宋_GB2312" w:hAnsi="仿宋_GB2312" w:eastAsia="仿宋_GB2312" w:cs="仿宋_GB2312"/>
          <w:sz w:val="32"/>
          <w:szCs w:val="31"/>
        </w:rPr>
      </w:pPr>
      <w:r>
        <w:rPr>
          <w:rFonts w:hint="eastAsia" w:ascii="仿宋_GB2312" w:hAnsi="仿宋_GB2312" w:eastAsia="仿宋_GB2312" w:cs="仿宋_GB2312"/>
          <w:sz w:val="32"/>
          <w:szCs w:val="31"/>
          <w:lang w:eastAsia="zh-CN"/>
        </w:rPr>
        <w:t>卡</w:t>
      </w:r>
    </w:p>
    <w:p w14:paraId="3C1241AE">
      <w:pPr>
        <w:spacing w:line="14" w:lineRule="exact"/>
        <w:rPr>
          <w:rFonts w:ascii="仿宋_GB2312" w:hAnsi="仿宋_GB2312" w:eastAsia="仿宋_GB2312" w:cs="仿宋_GB2312"/>
          <w:sz w:val="32"/>
        </w:rPr>
      </w:pPr>
    </w:p>
    <w:tbl>
      <w:tblPr>
        <w:tblStyle w:val="10"/>
        <w:tblW w:w="99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569"/>
        <w:gridCol w:w="2617"/>
        <w:gridCol w:w="2585"/>
        <w:gridCol w:w="3434"/>
        <w:gridCol w:w="60"/>
      </w:tblGrid>
      <w:tr w14:paraId="B0D69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654" w:hRule="atLeast"/>
        </w:trPr>
        <w:tc>
          <w:tcPr>
            <w:tcW w:w="9899" w:type="dxa"/>
            <w:gridSpan w:val="5"/>
          </w:tcPr>
          <w:p w14:paraId="BD2087CD">
            <w:pPr>
              <w:pStyle w:val="11"/>
              <w:spacing w:before="214" w:line="219" w:lineRule="auto"/>
              <w:ind w:left="64"/>
              <w:rPr>
                <w:rFonts w:ascii="仿宋_GB2312" w:hAnsi="仿宋_GB2312" w:eastAsia="仿宋_GB2312" w:cs="仿宋_GB2312"/>
                <w:sz w:val="24"/>
                <w:szCs w:val="23"/>
                <w:lang w:eastAsia="zh-CN"/>
              </w:rPr>
            </w:pPr>
            <w:r>
              <w:rPr>
                <w:rFonts w:hint="eastAsia" w:ascii="仿宋_GB2312" w:hAnsi="仿宋_GB2312" w:eastAsia="仿宋_GB2312" w:cs="仿宋_GB2312"/>
                <w:sz w:val="24"/>
                <w:szCs w:val="23"/>
                <w:lang w:eastAsia="zh-CN"/>
              </w:rPr>
              <w:t>赛位号：       选手赛号：           作业用时：</w:t>
            </w:r>
          </w:p>
        </w:tc>
      </w:tr>
      <w:tr w14:paraId="5F7ED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470" w:hRule="atLeast"/>
        </w:trPr>
        <w:tc>
          <w:tcPr>
            <w:tcW w:w="9899" w:type="dxa"/>
            <w:gridSpan w:val="5"/>
          </w:tcPr>
          <w:p w14:paraId="12FA0F89">
            <w:pPr>
              <w:pStyle w:val="11"/>
              <w:spacing w:before="118" w:line="219" w:lineRule="auto"/>
              <w:ind w:left="64"/>
              <w:rPr>
                <w:rFonts w:ascii="仿宋_GB2312" w:hAnsi="仿宋_GB2312" w:eastAsia="仿宋_GB2312" w:cs="仿宋_GB2312"/>
                <w:sz w:val="24"/>
                <w:szCs w:val="23"/>
                <w:lang w:eastAsia="zh-CN"/>
              </w:rPr>
            </w:pPr>
            <w:r>
              <w:rPr>
                <w:rFonts w:hint="eastAsia" w:ascii="仿宋_GB2312" w:hAnsi="仿宋_GB2312" w:eastAsia="仿宋_GB2312" w:cs="仿宋_GB2312"/>
                <w:spacing w:val="-1"/>
                <w:sz w:val="24"/>
                <w:szCs w:val="23"/>
                <w:lang w:eastAsia="zh-CN"/>
              </w:rPr>
              <w:t>填写说明：请依据检查结果填写测量值，需填写准确的数值</w:t>
            </w:r>
          </w:p>
        </w:tc>
      </w:tr>
      <w:tr w14:paraId="AB506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430" w:hRule="atLeast"/>
        </w:trPr>
        <w:tc>
          <w:tcPr>
            <w:tcW w:w="694" w:type="dxa"/>
          </w:tcPr>
          <w:p w14:paraId="9DEC0CDB">
            <w:pPr>
              <w:pStyle w:val="11"/>
              <w:spacing w:before="98" w:line="221" w:lineRule="auto"/>
              <w:ind w:left="108"/>
              <w:rPr>
                <w:rFonts w:ascii="仿宋_GB2312" w:hAnsi="仿宋_GB2312" w:eastAsia="仿宋_GB2312" w:cs="仿宋_GB2312"/>
                <w:sz w:val="24"/>
                <w:szCs w:val="23"/>
              </w:rPr>
            </w:pPr>
            <w:r>
              <w:rPr>
                <w:rFonts w:hint="eastAsia" w:ascii="仿宋_GB2312" w:hAnsi="仿宋_GB2312" w:eastAsia="仿宋_GB2312" w:cs="仿宋_GB2312"/>
                <w:b/>
                <w:bCs/>
                <w:spacing w:val="-5"/>
                <w:sz w:val="24"/>
                <w:szCs w:val="23"/>
              </w:rPr>
              <w:t>序号</w:t>
            </w:r>
          </w:p>
        </w:tc>
        <w:tc>
          <w:tcPr>
            <w:tcW w:w="3186" w:type="dxa"/>
            <w:gridSpan w:val="2"/>
          </w:tcPr>
          <w:p w14:paraId="6A8457B8">
            <w:pPr>
              <w:pStyle w:val="11"/>
              <w:spacing w:before="97" w:line="219" w:lineRule="auto"/>
              <w:ind w:left="1144"/>
              <w:rPr>
                <w:rFonts w:ascii="仿宋_GB2312" w:hAnsi="仿宋_GB2312" w:eastAsia="仿宋_GB2312" w:cs="仿宋_GB2312"/>
                <w:sz w:val="24"/>
                <w:szCs w:val="23"/>
              </w:rPr>
            </w:pPr>
            <w:r>
              <w:rPr>
                <w:rFonts w:hint="eastAsia" w:ascii="仿宋_GB2312" w:hAnsi="仿宋_GB2312" w:eastAsia="仿宋_GB2312" w:cs="仿宋_GB2312"/>
                <w:b/>
                <w:bCs/>
                <w:spacing w:val="6"/>
                <w:sz w:val="24"/>
                <w:szCs w:val="23"/>
              </w:rPr>
              <w:t>检查项目</w:t>
            </w:r>
          </w:p>
        </w:tc>
        <w:tc>
          <w:tcPr>
            <w:tcW w:w="6019" w:type="dxa"/>
            <w:gridSpan w:val="2"/>
          </w:tcPr>
          <w:p w14:paraId="A46BAB1B">
            <w:pPr>
              <w:pStyle w:val="11"/>
              <w:spacing w:before="97" w:line="219" w:lineRule="auto"/>
              <w:ind w:left="2548"/>
              <w:rPr>
                <w:rFonts w:ascii="仿宋_GB2312" w:hAnsi="仿宋_GB2312" w:eastAsia="仿宋_GB2312" w:cs="仿宋_GB2312"/>
                <w:sz w:val="24"/>
                <w:szCs w:val="23"/>
              </w:rPr>
            </w:pPr>
            <w:r>
              <w:rPr>
                <w:rFonts w:hint="eastAsia" w:ascii="仿宋_GB2312" w:hAnsi="仿宋_GB2312" w:eastAsia="仿宋_GB2312" w:cs="仿宋_GB2312"/>
                <w:b/>
                <w:bCs/>
                <w:spacing w:val="1"/>
                <w:sz w:val="24"/>
                <w:szCs w:val="23"/>
              </w:rPr>
              <w:t>检查项点</w:t>
            </w:r>
          </w:p>
        </w:tc>
      </w:tr>
      <w:tr w14:paraId="0EF91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729" w:hRule="atLeast"/>
        </w:trPr>
        <w:tc>
          <w:tcPr>
            <w:tcW w:w="694" w:type="dxa"/>
          </w:tcPr>
          <w:p w14:paraId="B8B269B6">
            <w:pPr>
              <w:pStyle w:val="11"/>
              <w:rPr>
                <w:rFonts w:ascii="仿宋_GB2312" w:hAnsi="仿宋_GB2312" w:eastAsia="仿宋_GB2312" w:cs="仿宋_GB2312"/>
                <w:sz w:val="24"/>
                <w:szCs w:val="23"/>
              </w:rPr>
            </w:pPr>
            <w:r>
              <w:rPr>
                <w:rFonts w:hint="eastAsia" w:ascii="仿宋_GB2312" w:hAnsi="仿宋_GB2312" w:eastAsia="仿宋_GB2312" w:cs="仿宋_GB2312"/>
                <w:sz w:val="24"/>
                <w:szCs w:val="23"/>
              </w:rPr>
              <w:t>1</w:t>
            </w:r>
          </w:p>
        </w:tc>
        <w:tc>
          <w:tcPr>
            <w:tcW w:w="3186" w:type="dxa"/>
            <w:gridSpan w:val="2"/>
          </w:tcPr>
          <w:p w14:paraId="21B6F934">
            <w:pPr>
              <w:pStyle w:val="11"/>
              <w:rPr>
                <w:rFonts w:ascii="仿宋_GB2312" w:hAnsi="仿宋_GB2312" w:eastAsia="仿宋_GB2312" w:cs="仿宋_GB2312"/>
                <w:sz w:val="24"/>
                <w:szCs w:val="23"/>
              </w:rPr>
            </w:pPr>
            <w:r>
              <w:rPr>
                <w:rFonts w:hint="eastAsia" w:ascii="仿宋_GB2312" w:hAnsi="仿宋_GB2312" w:eastAsia="仿宋_GB2312" w:cs="仿宋_GB2312"/>
                <w:spacing w:val="3"/>
                <w:sz w:val="24"/>
                <w:szCs w:val="23"/>
              </w:rPr>
              <w:t>准备工作</w:t>
            </w:r>
          </w:p>
        </w:tc>
        <w:tc>
          <w:tcPr>
            <w:tcW w:w="6019" w:type="dxa"/>
            <w:gridSpan w:val="2"/>
          </w:tcPr>
          <w:p w14:paraId="83126F82">
            <w:pPr>
              <w:pStyle w:val="11"/>
              <w:rPr>
                <w:rFonts w:ascii="仿宋_GB2312" w:hAnsi="仿宋_GB2312" w:eastAsia="仿宋_GB2312" w:cs="仿宋_GB2312"/>
                <w:sz w:val="24"/>
                <w:szCs w:val="23"/>
                <w:lang w:eastAsia="zh-CN"/>
              </w:rPr>
            </w:pPr>
            <w:r>
              <w:rPr>
                <w:rFonts w:hint="eastAsia" w:ascii="仿宋_GB2312" w:hAnsi="仿宋_GB2312" w:eastAsia="仿宋_GB2312" w:cs="仿宋_GB2312"/>
                <w:spacing w:val="10"/>
                <w:sz w:val="24"/>
                <w:szCs w:val="23"/>
                <w:lang w:eastAsia="zh-CN"/>
              </w:rPr>
              <w:t>1.劳动防护用品穿戴；</w:t>
            </w:r>
          </w:p>
          <w:p w14:paraId="63297FCE">
            <w:pPr>
              <w:pStyle w:val="11"/>
              <w:rPr>
                <w:rFonts w:ascii="仿宋_GB2312" w:hAnsi="仿宋_GB2312" w:eastAsia="仿宋_GB2312" w:cs="仿宋_GB2312"/>
                <w:sz w:val="24"/>
                <w:szCs w:val="23"/>
                <w:lang w:eastAsia="zh-CN"/>
              </w:rPr>
            </w:pPr>
            <w:r>
              <w:rPr>
                <w:rFonts w:hint="eastAsia" w:ascii="仿宋_GB2312" w:hAnsi="仿宋_GB2312" w:eastAsia="仿宋_GB2312" w:cs="仿宋_GB2312"/>
                <w:sz w:val="24"/>
                <w:szCs w:val="23"/>
                <w:lang w:eastAsia="zh-CN"/>
              </w:rPr>
              <w:t>2.工器具准备及使用。</w:t>
            </w:r>
          </w:p>
        </w:tc>
      </w:tr>
      <w:tr w14:paraId="9CEAD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1658" w:hRule="atLeast"/>
        </w:trPr>
        <w:tc>
          <w:tcPr>
            <w:tcW w:w="694" w:type="dxa"/>
            <w:vMerge w:val="restart"/>
            <w:tcBorders>
              <w:bottom w:val="nil"/>
            </w:tcBorders>
          </w:tcPr>
          <w:p w14:paraId="A77705A7">
            <w:pPr>
              <w:rPr>
                <w:rFonts w:ascii="仿宋_GB2312" w:hAnsi="仿宋_GB2312" w:eastAsia="仿宋_GB2312" w:cs="仿宋_GB2312"/>
                <w:sz w:val="24"/>
                <w:lang w:eastAsia="zh-CN"/>
              </w:rPr>
            </w:pPr>
          </w:p>
          <w:p w14:paraId="052375D3">
            <w:pPr>
              <w:rPr>
                <w:rFonts w:ascii="仿宋_GB2312" w:hAnsi="仿宋_GB2312" w:eastAsia="仿宋_GB2312" w:cs="仿宋_GB2312"/>
                <w:sz w:val="24"/>
                <w:lang w:eastAsia="zh-CN"/>
              </w:rPr>
            </w:pPr>
          </w:p>
          <w:p w14:paraId="34AE912B">
            <w:pPr>
              <w:rPr>
                <w:rFonts w:ascii="仿宋_GB2312" w:hAnsi="仿宋_GB2312" w:eastAsia="仿宋_GB2312" w:cs="仿宋_GB2312"/>
                <w:sz w:val="24"/>
                <w:lang w:eastAsia="zh-CN"/>
              </w:rPr>
            </w:pPr>
          </w:p>
          <w:p w14:paraId="B66C7D7F">
            <w:pPr>
              <w:rPr>
                <w:rFonts w:ascii="仿宋_GB2312" w:hAnsi="仿宋_GB2312" w:eastAsia="仿宋_GB2312" w:cs="仿宋_GB2312"/>
                <w:sz w:val="24"/>
                <w:lang w:eastAsia="zh-CN"/>
              </w:rPr>
            </w:pPr>
          </w:p>
          <w:p w14:paraId="8B4AAF19">
            <w:pPr>
              <w:pStyle w:val="11"/>
              <w:rPr>
                <w:rFonts w:ascii="仿宋_GB2312" w:hAnsi="仿宋_GB2312" w:eastAsia="仿宋_GB2312" w:cs="仿宋_GB2312"/>
                <w:sz w:val="24"/>
                <w:szCs w:val="23"/>
              </w:rPr>
            </w:pPr>
            <w:r>
              <w:rPr>
                <w:rFonts w:hint="eastAsia" w:ascii="仿宋_GB2312" w:hAnsi="仿宋_GB2312" w:eastAsia="仿宋_GB2312" w:cs="仿宋_GB2312"/>
                <w:sz w:val="24"/>
                <w:szCs w:val="23"/>
              </w:rPr>
              <w:t>2</w:t>
            </w:r>
          </w:p>
        </w:tc>
        <w:tc>
          <w:tcPr>
            <w:tcW w:w="569" w:type="dxa"/>
            <w:vMerge w:val="restart"/>
            <w:tcBorders>
              <w:bottom w:val="nil"/>
            </w:tcBorders>
            <w:textDirection w:val="tbRlV"/>
          </w:tcPr>
          <w:p w14:paraId="68AF5616">
            <w:pPr>
              <w:rPr>
                <w:rFonts w:ascii="仿宋_GB2312" w:hAnsi="仿宋_GB2312" w:eastAsia="仿宋_GB2312" w:cs="仿宋_GB2312"/>
                <w:szCs w:val="23"/>
              </w:rPr>
            </w:pPr>
            <w:r>
              <w:rPr>
                <w:rFonts w:hint="eastAsia" w:ascii="仿宋_GB2312" w:hAnsi="仿宋_GB2312" w:eastAsia="仿宋_GB2312" w:cs="仿宋_GB2312"/>
                <w:spacing w:val="-1"/>
                <w:sz w:val="24"/>
                <w:szCs w:val="23"/>
              </w:rPr>
              <w:t>门v型尺寸测量</w:t>
            </w:r>
          </w:p>
        </w:tc>
        <w:tc>
          <w:tcPr>
            <w:tcW w:w="2617" w:type="dxa"/>
            <w:vMerge w:val="restart"/>
            <w:tcBorders>
              <w:bottom w:val="nil"/>
            </w:tcBorders>
          </w:tcPr>
          <w:p w14:paraId="8B279AF4">
            <w:pPr>
              <w:pStyle w:val="11"/>
              <w:rPr>
                <w:rFonts w:ascii="仿宋_GB2312" w:hAnsi="仿宋_GB2312" w:eastAsia="仿宋_GB2312" w:cs="仿宋_GB2312"/>
                <w:sz w:val="24"/>
                <w:szCs w:val="23"/>
                <w:lang w:eastAsia="zh-CN"/>
              </w:rPr>
            </w:pPr>
            <w:r>
              <w:rPr>
                <w:rFonts w:hint="eastAsia" w:ascii="仿宋_GB2312" w:hAnsi="仿宋_GB2312" w:eastAsia="仿宋_GB2312" w:cs="仿宋_GB2312"/>
                <w:spacing w:val="-1"/>
                <w:sz w:val="24"/>
                <w:szCs w:val="23"/>
                <w:lang w:eastAsia="zh-CN"/>
              </w:rPr>
              <w:t>距离门槛1800mm处确</w:t>
            </w:r>
            <w:r>
              <w:rPr>
                <w:rFonts w:hint="eastAsia" w:ascii="仿宋_GB2312" w:hAnsi="仿宋_GB2312" w:eastAsia="仿宋_GB2312" w:cs="仿宋_GB2312"/>
                <w:spacing w:val="1"/>
                <w:sz w:val="24"/>
                <w:szCs w:val="23"/>
                <w:lang w:eastAsia="zh-CN"/>
              </w:rPr>
              <w:t>定上部测量位置，</w:t>
            </w:r>
            <w:r>
              <w:rPr>
                <w:rFonts w:hint="eastAsia" w:ascii="仿宋_GB2312" w:hAnsi="仿宋_GB2312" w:eastAsia="仿宋_GB2312" w:cs="仿宋_GB2312"/>
                <w:spacing w:val="2"/>
                <w:sz w:val="24"/>
                <w:szCs w:val="23"/>
                <w:lang w:eastAsia="zh-CN"/>
              </w:rPr>
              <w:t>距离门槛上150</w:t>
            </w:r>
            <w:r>
              <w:rPr>
                <w:rFonts w:hint="eastAsia" w:ascii="仿宋_GB2312" w:hAnsi="仿宋_GB2312" w:eastAsia="仿宋_GB2312" w:cs="仿宋_GB2312"/>
                <w:sz w:val="24"/>
                <w:szCs w:val="23"/>
                <w:lang w:eastAsia="zh-CN"/>
              </w:rPr>
              <w:t>mm</w:t>
            </w:r>
            <w:r>
              <w:rPr>
                <w:rFonts w:hint="eastAsia" w:ascii="仿宋_GB2312" w:hAnsi="仿宋_GB2312" w:eastAsia="仿宋_GB2312" w:cs="仿宋_GB2312"/>
                <w:spacing w:val="2"/>
                <w:sz w:val="24"/>
                <w:szCs w:val="23"/>
                <w:lang w:eastAsia="zh-CN"/>
              </w:rPr>
              <w:t>处确</w:t>
            </w:r>
            <w:r>
              <w:rPr>
                <w:rFonts w:hint="eastAsia" w:ascii="仿宋_GB2312" w:hAnsi="仿宋_GB2312" w:eastAsia="仿宋_GB2312" w:cs="仿宋_GB2312"/>
                <w:spacing w:val="1"/>
                <w:sz w:val="24"/>
                <w:szCs w:val="23"/>
                <w:lang w:eastAsia="zh-CN"/>
              </w:rPr>
              <w:t>定下部测量位置。</w:t>
            </w:r>
          </w:p>
        </w:tc>
        <w:tc>
          <w:tcPr>
            <w:tcW w:w="2585" w:type="dxa"/>
          </w:tcPr>
          <w:p w14:paraId="D3675565">
            <w:pPr>
              <w:pStyle w:val="11"/>
              <w:rPr>
                <w:rFonts w:ascii="仿宋_GB2312" w:hAnsi="仿宋_GB2312" w:eastAsia="仿宋_GB2312" w:cs="仿宋_GB2312"/>
                <w:sz w:val="24"/>
                <w:szCs w:val="23"/>
              </w:rPr>
            </w:pPr>
            <w:r>
              <w:rPr>
                <w:rFonts w:hint="eastAsia" w:ascii="仿宋_GB2312" w:hAnsi="仿宋_GB2312" w:eastAsia="仿宋_GB2312" w:cs="仿宋_GB2312"/>
                <w:spacing w:val="1"/>
                <w:sz w:val="24"/>
                <w:szCs w:val="23"/>
              </w:rPr>
              <w:t>左侧：</w:t>
            </w:r>
          </w:p>
          <w:p w14:paraId="D1DC11D3">
            <w:pPr>
              <w:pStyle w:val="11"/>
              <w:rPr>
                <w:rFonts w:ascii="仿宋_GB2312" w:hAnsi="仿宋_GB2312" w:eastAsia="仿宋_GB2312" w:cs="仿宋_GB2312"/>
                <w:spacing w:val="2"/>
                <w:sz w:val="24"/>
                <w:szCs w:val="23"/>
                <w:lang w:eastAsia="zh-CN"/>
              </w:rPr>
            </w:pPr>
            <w:r>
              <w:rPr>
                <w:rFonts w:hint="eastAsia" w:ascii="仿宋_GB2312" w:hAnsi="仿宋_GB2312" w:eastAsia="仿宋_GB2312" w:cs="仿宋_GB2312"/>
                <w:spacing w:val="7"/>
                <w:sz w:val="24"/>
                <w:szCs w:val="23"/>
              </w:rPr>
              <w:t>Y1</w:t>
            </w:r>
            <w:r>
              <w:rPr>
                <w:rFonts w:hint="eastAsia" w:ascii="仿宋_GB2312" w:hAnsi="仿宋_GB2312" w:eastAsia="仿宋_GB2312" w:cs="仿宋_GB2312"/>
                <w:spacing w:val="7"/>
                <w:sz w:val="24"/>
                <w:szCs w:val="23"/>
                <w:u w:val="single"/>
                <w:lang w:eastAsia="zh-CN"/>
              </w:rPr>
              <w:t xml:space="preserve">      </w:t>
            </w:r>
            <w:r>
              <w:rPr>
                <w:rFonts w:hint="eastAsia" w:ascii="仿宋_GB2312" w:hAnsi="仿宋_GB2312" w:eastAsia="仿宋_GB2312" w:cs="仿宋_GB2312"/>
                <w:spacing w:val="7"/>
                <w:sz w:val="24"/>
                <w:szCs w:val="23"/>
                <w:lang w:eastAsia="zh-CN"/>
              </w:rPr>
              <w:t>mm</w:t>
            </w:r>
            <w:r>
              <w:rPr>
                <w:rFonts w:hint="eastAsia" w:ascii="仿宋_GB2312" w:hAnsi="仿宋_GB2312" w:eastAsia="仿宋_GB2312" w:cs="仿宋_GB2312"/>
                <w:spacing w:val="7"/>
                <w:sz w:val="24"/>
                <w:szCs w:val="23"/>
              </w:rPr>
              <w:t>(上部)</w:t>
            </w:r>
          </w:p>
          <w:p w14:paraId="07591528">
            <w:pPr>
              <w:pStyle w:val="11"/>
              <w:rPr>
                <w:rFonts w:ascii="仿宋_GB2312" w:hAnsi="仿宋_GB2312" w:eastAsia="仿宋_GB2312" w:cs="仿宋_GB2312"/>
                <w:spacing w:val="2"/>
                <w:sz w:val="24"/>
                <w:szCs w:val="23"/>
                <w:lang w:eastAsia="zh-CN"/>
              </w:rPr>
            </w:pPr>
            <w:r>
              <w:rPr>
                <w:rFonts w:hint="eastAsia" w:ascii="仿宋_GB2312" w:hAnsi="仿宋_GB2312" w:eastAsia="仿宋_GB2312" w:cs="仿宋_GB2312"/>
                <w:spacing w:val="7"/>
                <w:sz w:val="24"/>
                <w:szCs w:val="23"/>
              </w:rPr>
              <w:t>Y2</w:t>
            </w:r>
            <w:r>
              <w:rPr>
                <w:rFonts w:hint="eastAsia" w:ascii="仿宋_GB2312" w:hAnsi="仿宋_GB2312" w:eastAsia="仿宋_GB2312" w:cs="仿宋_GB2312"/>
                <w:spacing w:val="7"/>
                <w:sz w:val="24"/>
                <w:szCs w:val="23"/>
                <w:u w:val="single"/>
                <w:lang w:eastAsia="zh-CN"/>
              </w:rPr>
              <w:t xml:space="preserve">      </w:t>
            </w:r>
            <w:r>
              <w:rPr>
                <w:rFonts w:hint="eastAsia" w:ascii="仿宋_GB2312" w:hAnsi="仿宋_GB2312" w:eastAsia="仿宋_GB2312" w:cs="仿宋_GB2312"/>
                <w:sz w:val="24"/>
                <w:szCs w:val="23"/>
              </w:rPr>
              <w:t>mm</w:t>
            </w:r>
            <w:r>
              <w:rPr>
                <w:rFonts w:hint="eastAsia" w:ascii="仿宋_GB2312" w:hAnsi="仿宋_GB2312" w:eastAsia="仿宋_GB2312" w:cs="仿宋_GB2312"/>
                <w:spacing w:val="7"/>
                <w:sz w:val="24"/>
                <w:szCs w:val="23"/>
              </w:rPr>
              <w:t>(下部)</w:t>
            </w:r>
          </w:p>
          <w:p w14:paraId="80FE1FD2">
            <w:pPr>
              <w:pStyle w:val="11"/>
              <w:rPr>
                <w:rFonts w:ascii="仿宋_GB2312" w:hAnsi="仿宋_GB2312" w:eastAsia="仿宋_GB2312" w:cs="仿宋_GB2312"/>
                <w:sz w:val="24"/>
                <w:szCs w:val="23"/>
              </w:rPr>
            </w:pPr>
            <w:r>
              <w:rPr>
                <w:rFonts w:hint="eastAsia" w:ascii="仿宋_GB2312" w:hAnsi="仿宋_GB2312" w:eastAsia="仿宋_GB2312" w:cs="仿宋_GB2312"/>
                <w:spacing w:val="-1"/>
                <w:sz w:val="24"/>
                <w:szCs w:val="23"/>
              </w:rPr>
              <w:t>Y3</w:t>
            </w:r>
            <w:r>
              <w:rPr>
                <w:rFonts w:hint="eastAsia" w:ascii="仿宋_GB2312" w:hAnsi="仿宋_GB2312" w:eastAsia="仿宋_GB2312" w:cs="仿宋_GB2312"/>
                <w:spacing w:val="-1"/>
                <w:sz w:val="24"/>
                <w:szCs w:val="23"/>
                <w:u w:val="single"/>
                <w:lang w:eastAsia="zh-CN"/>
              </w:rPr>
              <w:t xml:space="preserve">      </w:t>
            </w:r>
            <w:r>
              <w:rPr>
                <w:rFonts w:hint="eastAsia" w:ascii="仿宋_GB2312" w:hAnsi="仿宋_GB2312" w:eastAsia="仿宋_GB2312" w:cs="仿宋_GB2312"/>
                <w:spacing w:val="-1"/>
                <w:sz w:val="24"/>
                <w:szCs w:val="23"/>
              </w:rPr>
              <w:t>mm(Y2-Y1)</w:t>
            </w:r>
          </w:p>
        </w:tc>
        <w:tc>
          <w:tcPr>
            <w:tcW w:w="3434" w:type="dxa"/>
          </w:tcPr>
          <w:p w14:paraId="A7567BF0">
            <w:pPr>
              <w:pStyle w:val="11"/>
              <w:rPr>
                <w:rFonts w:ascii="仿宋_GB2312" w:hAnsi="仿宋_GB2312" w:eastAsia="仿宋_GB2312" w:cs="仿宋_GB2312"/>
                <w:spacing w:val="4"/>
                <w:sz w:val="24"/>
                <w:szCs w:val="23"/>
              </w:rPr>
            </w:pPr>
            <w:r>
              <w:rPr>
                <w:rFonts w:hint="eastAsia" w:ascii="仿宋_GB2312" w:hAnsi="仿宋_GB2312" w:eastAsia="仿宋_GB2312" w:cs="仿宋_GB2312"/>
                <w:spacing w:val="4"/>
                <w:sz w:val="24"/>
                <w:szCs w:val="23"/>
              </w:rPr>
              <w:t>右侧：</w:t>
            </w:r>
          </w:p>
          <w:p w14:paraId="DDE536BE">
            <w:pPr>
              <w:pStyle w:val="11"/>
              <w:rPr>
                <w:rFonts w:ascii="仿宋_GB2312" w:hAnsi="仿宋_GB2312" w:eastAsia="仿宋_GB2312" w:cs="仿宋_GB2312"/>
                <w:sz w:val="24"/>
                <w:szCs w:val="23"/>
              </w:rPr>
            </w:pPr>
            <w:r>
              <w:rPr>
                <w:rFonts w:hint="eastAsia" w:ascii="仿宋_GB2312" w:hAnsi="仿宋_GB2312" w:eastAsia="仿宋_GB2312" w:cs="仿宋_GB2312"/>
                <w:spacing w:val="4"/>
                <w:sz w:val="24"/>
                <w:szCs w:val="23"/>
              </w:rPr>
              <w:t>Y1</w:t>
            </w:r>
            <w:r>
              <w:rPr>
                <w:rFonts w:hint="eastAsia" w:ascii="仿宋_GB2312" w:hAnsi="仿宋_GB2312" w:eastAsia="仿宋_GB2312" w:cs="仿宋_GB2312"/>
                <w:spacing w:val="4"/>
                <w:sz w:val="24"/>
                <w:szCs w:val="23"/>
                <w:lang w:eastAsia="zh-CN"/>
              </w:rPr>
              <w:t>’</w:t>
            </w:r>
            <w:r>
              <w:rPr>
                <w:rFonts w:hint="eastAsia" w:ascii="仿宋_GB2312" w:hAnsi="仿宋_GB2312" w:eastAsia="仿宋_GB2312" w:cs="仿宋_GB2312"/>
                <w:spacing w:val="4"/>
                <w:sz w:val="24"/>
                <w:szCs w:val="23"/>
                <w:u w:val="single"/>
                <w:lang w:eastAsia="zh-CN"/>
              </w:rPr>
              <w:t xml:space="preserve">       </w:t>
            </w:r>
            <w:r>
              <w:rPr>
                <w:rFonts w:hint="eastAsia" w:ascii="仿宋_GB2312" w:hAnsi="仿宋_GB2312" w:eastAsia="仿宋_GB2312" w:cs="仿宋_GB2312"/>
                <w:sz w:val="24"/>
                <w:szCs w:val="23"/>
              </w:rPr>
              <w:t>mm</w:t>
            </w:r>
            <w:r>
              <w:rPr>
                <w:rFonts w:hint="eastAsia" w:ascii="仿宋_GB2312" w:hAnsi="仿宋_GB2312" w:eastAsia="仿宋_GB2312" w:cs="仿宋_GB2312"/>
                <w:spacing w:val="4"/>
                <w:sz w:val="24"/>
                <w:szCs w:val="23"/>
              </w:rPr>
              <w:t>(上部)</w:t>
            </w:r>
          </w:p>
          <w:p w14:paraId="DF016E8B">
            <w:pPr>
              <w:pStyle w:val="11"/>
              <w:rPr>
                <w:rFonts w:ascii="仿宋_GB2312" w:hAnsi="仿宋_GB2312" w:eastAsia="仿宋_GB2312" w:cs="仿宋_GB2312"/>
                <w:spacing w:val="43"/>
                <w:sz w:val="24"/>
                <w:szCs w:val="23"/>
                <w:lang w:eastAsia="zh-CN"/>
              </w:rPr>
            </w:pPr>
            <w:r>
              <w:rPr>
                <w:rFonts w:hint="eastAsia" w:ascii="仿宋_GB2312" w:hAnsi="仿宋_GB2312" w:eastAsia="仿宋_GB2312" w:cs="仿宋_GB2312"/>
                <w:spacing w:val="43"/>
                <w:sz w:val="24"/>
                <w:szCs w:val="23"/>
              </w:rPr>
              <w:t>Y2</w:t>
            </w:r>
            <w:r>
              <w:rPr>
                <w:rFonts w:hint="eastAsia" w:ascii="仿宋_GB2312" w:hAnsi="仿宋_GB2312" w:eastAsia="仿宋_GB2312" w:cs="仿宋_GB2312"/>
                <w:spacing w:val="-1"/>
                <w:sz w:val="24"/>
                <w:szCs w:val="23"/>
                <w:lang w:eastAsia="zh-CN"/>
              </w:rPr>
              <w:t>’</w:t>
            </w:r>
            <w:r>
              <w:rPr>
                <w:rFonts w:hint="eastAsia" w:ascii="仿宋_GB2312" w:hAnsi="仿宋_GB2312" w:eastAsia="仿宋_GB2312" w:cs="仿宋_GB2312"/>
                <w:spacing w:val="-1"/>
                <w:sz w:val="24"/>
                <w:szCs w:val="23"/>
                <w:u w:val="single"/>
                <w:lang w:eastAsia="zh-CN"/>
              </w:rPr>
              <w:t xml:space="preserve">       </w:t>
            </w:r>
            <w:r>
              <w:rPr>
                <w:rFonts w:hint="eastAsia" w:ascii="仿宋_GB2312" w:hAnsi="仿宋_GB2312" w:eastAsia="仿宋_GB2312" w:cs="仿宋_GB2312"/>
                <w:sz w:val="24"/>
                <w:szCs w:val="23"/>
              </w:rPr>
              <w:t>mm</w:t>
            </w:r>
            <w:r>
              <w:rPr>
                <w:rFonts w:hint="eastAsia" w:ascii="仿宋_GB2312" w:hAnsi="仿宋_GB2312" w:eastAsia="仿宋_GB2312" w:cs="仿宋_GB2312"/>
                <w:spacing w:val="43"/>
                <w:sz w:val="24"/>
                <w:szCs w:val="23"/>
              </w:rPr>
              <w:t>(下部</w:t>
            </w:r>
            <w:r>
              <w:rPr>
                <w:rFonts w:hint="eastAsia" w:ascii="仿宋_GB2312" w:hAnsi="仿宋_GB2312" w:eastAsia="仿宋_GB2312" w:cs="仿宋_GB2312"/>
                <w:spacing w:val="43"/>
                <w:sz w:val="24"/>
                <w:szCs w:val="23"/>
                <w:lang w:eastAsia="zh-CN"/>
              </w:rPr>
              <w:t>)</w:t>
            </w:r>
          </w:p>
          <w:p w14:paraId="C5E51053">
            <w:pPr>
              <w:pStyle w:val="11"/>
              <w:rPr>
                <w:rFonts w:ascii="仿宋_GB2312" w:hAnsi="仿宋_GB2312" w:eastAsia="仿宋_GB2312" w:cs="仿宋_GB2312"/>
                <w:sz w:val="24"/>
                <w:szCs w:val="23"/>
              </w:rPr>
            </w:pPr>
            <w:r>
              <w:rPr>
                <w:rFonts w:hint="eastAsia" w:ascii="仿宋_GB2312" w:hAnsi="仿宋_GB2312" w:eastAsia="仿宋_GB2312" w:cs="仿宋_GB2312"/>
                <w:spacing w:val="-1"/>
                <w:sz w:val="24"/>
                <w:szCs w:val="23"/>
              </w:rPr>
              <w:t>Y3</w:t>
            </w:r>
            <w:r>
              <w:rPr>
                <w:rFonts w:hint="eastAsia" w:ascii="仿宋_GB2312" w:hAnsi="仿宋_GB2312" w:eastAsia="仿宋_GB2312" w:cs="仿宋_GB2312"/>
                <w:spacing w:val="-1"/>
                <w:sz w:val="24"/>
                <w:szCs w:val="23"/>
                <w:lang w:eastAsia="zh-CN"/>
              </w:rPr>
              <w:t>’</w:t>
            </w:r>
            <w:r>
              <w:rPr>
                <w:rFonts w:hint="eastAsia" w:ascii="仿宋_GB2312" w:hAnsi="仿宋_GB2312" w:eastAsia="仿宋_GB2312" w:cs="仿宋_GB2312"/>
                <w:spacing w:val="-1"/>
                <w:sz w:val="24"/>
                <w:szCs w:val="23"/>
                <w:u w:val="single"/>
                <w:lang w:eastAsia="zh-CN"/>
              </w:rPr>
              <w:t xml:space="preserve">        </w:t>
            </w:r>
            <w:r>
              <w:rPr>
                <w:rFonts w:hint="eastAsia" w:ascii="仿宋_GB2312" w:hAnsi="仿宋_GB2312" w:eastAsia="仿宋_GB2312" w:cs="仿宋_GB2312"/>
                <w:spacing w:val="-1"/>
                <w:sz w:val="24"/>
                <w:szCs w:val="23"/>
              </w:rPr>
              <w:t>mm(Y2'-Y1')</w:t>
            </w:r>
          </w:p>
        </w:tc>
      </w:tr>
      <w:tr w14:paraId="BE6CA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1059" w:hRule="atLeast"/>
        </w:trPr>
        <w:tc>
          <w:tcPr>
            <w:tcW w:w="694" w:type="dxa"/>
            <w:vMerge w:val="continue"/>
            <w:tcBorders>
              <w:top w:val="nil"/>
            </w:tcBorders>
          </w:tcPr>
          <w:p w14:paraId="3BCB99A2">
            <w:pPr>
              <w:rPr>
                <w:rFonts w:ascii="仿宋_GB2312" w:hAnsi="仿宋_GB2312" w:eastAsia="仿宋_GB2312" w:cs="仿宋_GB2312"/>
                <w:sz w:val="24"/>
              </w:rPr>
            </w:pPr>
          </w:p>
        </w:tc>
        <w:tc>
          <w:tcPr>
            <w:tcW w:w="569" w:type="dxa"/>
            <w:vMerge w:val="continue"/>
            <w:tcBorders>
              <w:top w:val="nil"/>
            </w:tcBorders>
            <w:textDirection w:val="tbRlV"/>
          </w:tcPr>
          <w:p w14:paraId="441CA0AF">
            <w:pPr>
              <w:rPr>
                <w:rFonts w:ascii="仿宋_GB2312" w:hAnsi="仿宋_GB2312" w:eastAsia="仿宋_GB2312" w:cs="仿宋_GB2312"/>
                <w:sz w:val="24"/>
              </w:rPr>
            </w:pPr>
          </w:p>
        </w:tc>
        <w:tc>
          <w:tcPr>
            <w:tcW w:w="2617" w:type="dxa"/>
            <w:vMerge w:val="continue"/>
            <w:tcBorders>
              <w:top w:val="nil"/>
            </w:tcBorders>
          </w:tcPr>
          <w:p w14:paraId="1BBA72BF">
            <w:pPr>
              <w:rPr>
                <w:rFonts w:ascii="仿宋_GB2312" w:hAnsi="仿宋_GB2312" w:eastAsia="仿宋_GB2312" w:cs="仿宋_GB2312"/>
                <w:sz w:val="24"/>
              </w:rPr>
            </w:pPr>
          </w:p>
        </w:tc>
        <w:tc>
          <w:tcPr>
            <w:tcW w:w="6019" w:type="dxa"/>
            <w:gridSpan w:val="2"/>
          </w:tcPr>
          <w:p w14:paraId="F88AD7E3">
            <w:pPr>
              <w:pStyle w:val="11"/>
              <w:jc w:val="both"/>
              <w:rPr>
                <w:rFonts w:ascii="仿宋_GB2312" w:hAnsi="仿宋_GB2312" w:eastAsia="仿宋_GB2312" w:cs="仿宋_GB2312"/>
                <w:spacing w:val="4"/>
                <w:sz w:val="24"/>
                <w:szCs w:val="23"/>
              </w:rPr>
            </w:pPr>
            <w:r>
              <w:rPr>
                <w:rFonts w:hint="eastAsia" w:ascii="仿宋_GB2312" w:hAnsi="仿宋_GB2312" w:eastAsia="仿宋_GB2312" w:cs="仿宋_GB2312"/>
                <w:spacing w:val="4"/>
                <w:sz w:val="24"/>
                <w:szCs w:val="23"/>
              </w:rPr>
              <w:t>X1</w:t>
            </w:r>
            <w:r>
              <w:rPr>
                <w:rFonts w:hint="eastAsia" w:ascii="仿宋_GB2312" w:hAnsi="仿宋_GB2312" w:eastAsia="仿宋_GB2312" w:cs="仿宋_GB2312"/>
                <w:spacing w:val="4"/>
                <w:sz w:val="24"/>
                <w:szCs w:val="23"/>
                <w:u w:val="single"/>
                <w:lang w:eastAsia="zh-CN"/>
              </w:rPr>
              <w:t xml:space="preserve">       </w:t>
            </w:r>
            <w:r>
              <w:rPr>
                <w:rFonts w:hint="eastAsia" w:ascii="仿宋_GB2312" w:hAnsi="仿宋_GB2312" w:eastAsia="仿宋_GB2312" w:cs="仿宋_GB2312"/>
                <w:sz w:val="24"/>
                <w:szCs w:val="23"/>
              </w:rPr>
              <w:t>mm</w:t>
            </w:r>
            <w:r>
              <w:rPr>
                <w:rFonts w:hint="eastAsia" w:ascii="仿宋_GB2312" w:hAnsi="仿宋_GB2312" w:eastAsia="仿宋_GB2312" w:cs="仿宋_GB2312"/>
                <w:spacing w:val="4"/>
                <w:sz w:val="24"/>
                <w:szCs w:val="23"/>
              </w:rPr>
              <w:t>(下部)</w:t>
            </w:r>
          </w:p>
          <w:p w14:paraId="C1CE6AA3">
            <w:pPr>
              <w:pStyle w:val="11"/>
              <w:jc w:val="both"/>
              <w:rPr>
                <w:rFonts w:ascii="仿宋_GB2312" w:hAnsi="仿宋_GB2312" w:eastAsia="仿宋_GB2312" w:cs="仿宋_GB2312"/>
                <w:spacing w:val="23"/>
                <w:sz w:val="24"/>
                <w:szCs w:val="23"/>
              </w:rPr>
            </w:pPr>
            <w:r>
              <w:rPr>
                <w:rFonts w:hint="eastAsia" w:ascii="仿宋_GB2312" w:hAnsi="仿宋_GB2312" w:eastAsia="仿宋_GB2312" w:cs="仿宋_GB2312"/>
                <w:spacing w:val="23"/>
                <w:sz w:val="24"/>
                <w:szCs w:val="23"/>
              </w:rPr>
              <w:t>X2</w:t>
            </w:r>
            <w:r>
              <w:rPr>
                <w:rFonts w:hint="eastAsia" w:ascii="仿宋_GB2312" w:hAnsi="仿宋_GB2312" w:eastAsia="仿宋_GB2312" w:cs="仿宋_GB2312"/>
                <w:spacing w:val="23"/>
                <w:sz w:val="24"/>
                <w:szCs w:val="23"/>
                <w:u w:val="single"/>
                <w:lang w:eastAsia="zh-CN"/>
              </w:rPr>
              <w:t xml:space="preserve">      </w:t>
            </w:r>
            <w:r>
              <w:rPr>
                <w:rFonts w:hint="eastAsia" w:ascii="仿宋_GB2312" w:hAnsi="仿宋_GB2312" w:eastAsia="仿宋_GB2312" w:cs="仿宋_GB2312"/>
                <w:sz w:val="24"/>
                <w:szCs w:val="23"/>
              </w:rPr>
              <w:t>mm</w:t>
            </w:r>
            <w:r>
              <w:rPr>
                <w:rFonts w:hint="eastAsia" w:ascii="仿宋_GB2312" w:hAnsi="仿宋_GB2312" w:eastAsia="仿宋_GB2312" w:cs="仿宋_GB2312"/>
                <w:spacing w:val="23"/>
                <w:sz w:val="24"/>
                <w:szCs w:val="23"/>
              </w:rPr>
              <w:t>(上部)</w:t>
            </w:r>
          </w:p>
          <w:p w14:paraId="EFD9345D">
            <w:pPr>
              <w:pStyle w:val="11"/>
              <w:jc w:val="both"/>
              <w:rPr>
                <w:rFonts w:ascii="仿宋_GB2312" w:hAnsi="仿宋_GB2312" w:eastAsia="仿宋_GB2312" w:cs="仿宋_GB2312"/>
                <w:sz w:val="24"/>
                <w:szCs w:val="23"/>
              </w:rPr>
            </w:pPr>
            <w:r>
              <w:rPr>
                <w:rFonts w:hint="eastAsia" w:ascii="仿宋_GB2312" w:hAnsi="仿宋_GB2312" w:eastAsia="仿宋_GB2312" w:cs="仿宋_GB2312"/>
                <w:spacing w:val="-1"/>
                <w:sz w:val="24"/>
                <w:szCs w:val="23"/>
              </w:rPr>
              <w:t>X3</w:t>
            </w:r>
            <w:r>
              <w:rPr>
                <w:rFonts w:hint="eastAsia" w:ascii="仿宋_GB2312" w:hAnsi="仿宋_GB2312" w:eastAsia="仿宋_GB2312" w:cs="仿宋_GB2312"/>
                <w:spacing w:val="-1"/>
                <w:sz w:val="24"/>
                <w:szCs w:val="23"/>
                <w:u w:val="single"/>
                <w:lang w:eastAsia="zh-CN"/>
              </w:rPr>
              <w:t xml:space="preserve">         </w:t>
            </w:r>
            <w:r>
              <w:rPr>
                <w:rFonts w:hint="eastAsia" w:ascii="仿宋_GB2312" w:hAnsi="仿宋_GB2312" w:eastAsia="仿宋_GB2312" w:cs="仿宋_GB2312"/>
                <w:spacing w:val="-1"/>
                <w:sz w:val="24"/>
                <w:szCs w:val="23"/>
              </w:rPr>
              <w:t>mm(X2-X1)</w:t>
            </w:r>
          </w:p>
        </w:tc>
      </w:tr>
      <w:tr w14:paraId="03F48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789" w:hRule="atLeast"/>
        </w:trPr>
        <w:tc>
          <w:tcPr>
            <w:tcW w:w="694" w:type="dxa"/>
          </w:tcPr>
          <w:p w14:paraId="3AADA27B">
            <w:pPr>
              <w:pStyle w:val="11"/>
              <w:rPr>
                <w:rFonts w:ascii="仿宋_GB2312" w:hAnsi="仿宋_GB2312" w:eastAsia="仿宋_GB2312" w:cs="仿宋_GB2312"/>
                <w:sz w:val="24"/>
                <w:szCs w:val="23"/>
              </w:rPr>
            </w:pPr>
            <w:r>
              <w:rPr>
                <w:rFonts w:hint="eastAsia" w:ascii="仿宋_GB2312" w:hAnsi="仿宋_GB2312" w:eastAsia="仿宋_GB2312" w:cs="仿宋_GB2312"/>
                <w:sz w:val="24"/>
                <w:szCs w:val="23"/>
              </w:rPr>
              <w:t>3</w:t>
            </w:r>
          </w:p>
        </w:tc>
        <w:tc>
          <w:tcPr>
            <w:tcW w:w="3186" w:type="dxa"/>
            <w:gridSpan w:val="2"/>
          </w:tcPr>
          <w:p w14:paraId="FC58A555">
            <w:pPr>
              <w:pStyle w:val="11"/>
              <w:rPr>
                <w:rFonts w:ascii="仿宋_GB2312" w:hAnsi="仿宋_GB2312" w:eastAsia="仿宋_GB2312" w:cs="仿宋_GB2312"/>
                <w:sz w:val="24"/>
                <w:szCs w:val="23"/>
              </w:rPr>
            </w:pPr>
            <w:r>
              <w:rPr>
                <w:rFonts w:hint="eastAsia" w:ascii="仿宋_GB2312" w:hAnsi="仿宋_GB2312" w:eastAsia="仿宋_GB2312" w:cs="仿宋_GB2312"/>
                <w:spacing w:val="-2"/>
                <w:sz w:val="24"/>
                <w:szCs w:val="23"/>
              </w:rPr>
              <w:t>上部塞出尺寸测量</w:t>
            </w:r>
          </w:p>
        </w:tc>
        <w:tc>
          <w:tcPr>
            <w:tcW w:w="6019" w:type="dxa"/>
            <w:gridSpan w:val="2"/>
          </w:tcPr>
          <w:p w14:paraId="2FBEE4D6">
            <w:pPr>
              <w:pStyle w:val="11"/>
              <w:rPr>
                <w:rFonts w:ascii="仿宋_GB2312" w:hAnsi="仿宋_GB2312" w:eastAsia="仿宋_GB2312" w:cs="仿宋_GB2312"/>
                <w:sz w:val="24"/>
                <w:szCs w:val="21"/>
                <w:lang w:eastAsia="zh-CN"/>
              </w:rPr>
            </w:pPr>
            <w:r>
              <w:rPr>
                <w:rFonts w:hint="eastAsia" w:ascii="仿宋_GB2312" w:hAnsi="仿宋_GB2312" w:eastAsia="仿宋_GB2312" w:cs="仿宋_GB2312"/>
                <w:spacing w:val="-2"/>
                <w:sz w:val="24"/>
                <w:szCs w:val="21"/>
                <w:lang w:eastAsia="zh-CN"/>
              </w:rPr>
              <w:t>左门扇</w:t>
            </w:r>
            <w:r>
              <w:rPr>
                <w:rFonts w:hint="eastAsia" w:ascii="仿宋_GB2312" w:hAnsi="仿宋_GB2312" w:eastAsia="仿宋_GB2312" w:cs="仿宋_GB2312"/>
                <w:spacing w:val="-2"/>
                <w:sz w:val="24"/>
                <w:szCs w:val="21"/>
                <w:u w:val="single"/>
                <w:lang w:eastAsia="zh-CN"/>
              </w:rPr>
              <w:t xml:space="preserve">      </w:t>
            </w:r>
            <w:r>
              <w:rPr>
                <w:rFonts w:hint="eastAsia" w:ascii="仿宋_GB2312" w:hAnsi="仿宋_GB2312" w:eastAsia="仿宋_GB2312" w:cs="仿宋_GB2312"/>
                <w:spacing w:val="-2"/>
                <w:sz w:val="24"/>
                <w:szCs w:val="21"/>
                <w:lang w:eastAsia="zh-CN"/>
              </w:rPr>
              <w:t>mm</w:t>
            </w:r>
          </w:p>
          <w:p w14:paraId="88199295">
            <w:pPr>
              <w:pStyle w:val="11"/>
              <w:rPr>
                <w:rFonts w:ascii="仿宋_GB2312" w:hAnsi="仿宋_GB2312" w:eastAsia="仿宋_GB2312" w:cs="仿宋_GB2312"/>
                <w:sz w:val="24"/>
                <w:szCs w:val="21"/>
                <w:lang w:eastAsia="zh-CN"/>
              </w:rPr>
            </w:pPr>
            <w:r>
              <w:rPr>
                <w:rFonts w:hint="eastAsia" w:ascii="仿宋_GB2312" w:hAnsi="仿宋_GB2312" w:eastAsia="仿宋_GB2312" w:cs="仿宋_GB2312"/>
                <w:spacing w:val="-3"/>
                <w:position w:val="1"/>
                <w:sz w:val="24"/>
                <w:szCs w:val="21"/>
                <w:lang w:eastAsia="zh-CN"/>
              </w:rPr>
              <w:t>右门扇</w:t>
            </w:r>
            <w:r>
              <w:rPr>
                <w:rFonts w:hint="eastAsia" w:ascii="仿宋_GB2312" w:hAnsi="仿宋_GB2312" w:eastAsia="仿宋_GB2312" w:cs="仿宋_GB2312"/>
                <w:spacing w:val="-3"/>
                <w:position w:val="1"/>
                <w:sz w:val="24"/>
                <w:szCs w:val="21"/>
                <w:u w:val="single"/>
                <w:lang w:eastAsia="zh-CN"/>
              </w:rPr>
              <w:t xml:space="preserve">      </w:t>
            </w:r>
            <w:r>
              <w:rPr>
                <w:rFonts w:hint="eastAsia" w:ascii="仿宋_GB2312" w:hAnsi="仿宋_GB2312" w:eastAsia="仿宋_GB2312" w:cs="仿宋_GB2312"/>
                <w:spacing w:val="-3"/>
                <w:position w:val="-3"/>
                <w:sz w:val="24"/>
                <w:szCs w:val="21"/>
                <w:lang w:eastAsia="zh-CN"/>
              </w:rPr>
              <w:t>mm</w:t>
            </w:r>
          </w:p>
        </w:tc>
      </w:tr>
      <w:tr w14:paraId="2C611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799" w:hRule="atLeast"/>
        </w:trPr>
        <w:tc>
          <w:tcPr>
            <w:tcW w:w="694" w:type="dxa"/>
          </w:tcPr>
          <w:p w14:paraId="75E2F2AC">
            <w:pPr>
              <w:rPr>
                <w:rFonts w:ascii="仿宋_GB2312" w:hAnsi="仿宋_GB2312" w:eastAsia="仿宋_GB2312" w:cs="仿宋_GB2312"/>
                <w:sz w:val="24"/>
                <w:lang w:eastAsia="zh-CN"/>
              </w:rPr>
            </w:pPr>
          </w:p>
          <w:p w14:paraId="2C0A7872">
            <w:pPr>
              <w:pStyle w:val="11"/>
              <w:rPr>
                <w:rFonts w:ascii="仿宋_GB2312" w:hAnsi="仿宋_GB2312" w:eastAsia="仿宋_GB2312" w:cs="仿宋_GB2312"/>
                <w:sz w:val="24"/>
                <w:szCs w:val="23"/>
              </w:rPr>
            </w:pPr>
            <w:r>
              <w:rPr>
                <w:rFonts w:hint="eastAsia" w:ascii="仿宋_GB2312" w:hAnsi="仿宋_GB2312" w:eastAsia="仿宋_GB2312" w:cs="仿宋_GB2312"/>
                <w:sz w:val="24"/>
                <w:szCs w:val="23"/>
              </w:rPr>
              <w:t>4</w:t>
            </w:r>
          </w:p>
        </w:tc>
        <w:tc>
          <w:tcPr>
            <w:tcW w:w="3186" w:type="dxa"/>
            <w:gridSpan w:val="2"/>
          </w:tcPr>
          <w:p w14:paraId="7091D101">
            <w:pPr>
              <w:pStyle w:val="11"/>
              <w:rPr>
                <w:rFonts w:ascii="仿宋_GB2312" w:hAnsi="仿宋_GB2312" w:eastAsia="仿宋_GB2312" w:cs="仿宋_GB2312"/>
                <w:sz w:val="24"/>
                <w:szCs w:val="23"/>
              </w:rPr>
            </w:pPr>
            <w:r>
              <w:rPr>
                <w:rFonts w:hint="eastAsia" w:ascii="仿宋_GB2312" w:hAnsi="仿宋_GB2312" w:eastAsia="仿宋_GB2312" w:cs="仿宋_GB2312"/>
                <w:spacing w:val="1"/>
                <w:sz w:val="24"/>
                <w:szCs w:val="23"/>
              </w:rPr>
              <w:t>下部塞出尺寸测量</w:t>
            </w:r>
          </w:p>
        </w:tc>
        <w:tc>
          <w:tcPr>
            <w:tcW w:w="6019" w:type="dxa"/>
            <w:gridSpan w:val="2"/>
          </w:tcPr>
          <w:p w14:paraId="87B43C1E">
            <w:pPr>
              <w:pStyle w:val="11"/>
              <w:rPr>
                <w:rFonts w:ascii="仿宋_GB2312" w:hAnsi="仿宋_GB2312" w:eastAsia="仿宋_GB2312" w:cs="仿宋_GB2312"/>
                <w:sz w:val="24"/>
                <w:szCs w:val="23"/>
                <w:lang w:eastAsia="zh-CN"/>
              </w:rPr>
            </w:pPr>
            <w:r>
              <w:rPr>
                <w:rFonts w:hint="eastAsia" w:ascii="仿宋_GB2312" w:hAnsi="仿宋_GB2312" w:eastAsia="仿宋_GB2312" w:cs="仿宋_GB2312"/>
                <w:spacing w:val="-2"/>
                <w:sz w:val="24"/>
                <w:szCs w:val="23"/>
                <w:lang w:eastAsia="zh-CN"/>
              </w:rPr>
              <w:t>左门扇</w:t>
            </w:r>
            <w:r>
              <w:rPr>
                <w:rFonts w:hint="eastAsia" w:ascii="仿宋_GB2312" w:hAnsi="仿宋_GB2312" w:eastAsia="仿宋_GB2312" w:cs="仿宋_GB2312"/>
                <w:spacing w:val="-2"/>
                <w:sz w:val="24"/>
                <w:szCs w:val="23"/>
                <w:u w:val="single"/>
                <w:lang w:eastAsia="zh-CN"/>
              </w:rPr>
              <w:t xml:space="preserve">      </w:t>
            </w:r>
            <w:r>
              <w:rPr>
                <w:rFonts w:hint="eastAsia" w:ascii="仿宋_GB2312" w:hAnsi="仿宋_GB2312" w:eastAsia="仿宋_GB2312" w:cs="仿宋_GB2312"/>
                <w:spacing w:val="-2"/>
                <w:sz w:val="24"/>
                <w:szCs w:val="23"/>
                <w:lang w:eastAsia="zh-CN"/>
              </w:rPr>
              <w:t>mm</w:t>
            </w:r>
          </w:p>
          <w:p w14:paraId="B7F53E0A">
            <w:pPr>
              <w:pStyle w:val="11"/>
              <w:rPr>
                <w:rFonts w:ascii="仿宋_GB2312" w:hAnsi="仿宋_GB2312" w:eastAsia="仿宋_GB2312" w:cs="仿宋_GB2312"/>
                <w:sz w:val="24"/>
                <w:szCs w:val="23"/>
                <w:u w:val="single"/>
                <w:lang w:eastAsia="zh-CN"/>
              </w:rPr>
            </w:pPr>
            <w:r>
              <w:rPr>
                <w:rFonts w:hint="eastAsia" w:ascii="仿宋_GB2312" w:hAnsi="仿宋_GB2312" w:eastAsia="仿宋_GB2312" w:cs="仿宋_GB2312"/>
                <w:spacing w:val="-1"/>
                <w:sz w:val="24"/>
                <w:szCs w:val="23"/>
                <w:lang w:eastAsia="zh-CN"/>
              </w:rPr>
              <w:t>右门扇</w:t>
            </w:r>
            <w:r>
              <w:rPr>
                <w:rFonts w:hint="eastAsia" w:ascii="仿宋_GB2312" w:hAnsi="仿宋_GB2312" w:eastAsia="仿宋_GB2312" w:cs="仿宋_GB2312"/>
                <w:spacing w:val="-1"/>
                <w:sz w:val="24"/>
                <w:szCs w:val="23"/>
                <w:u w:val="single"/>
                <w:lang w:eastAsia="zh-CN"/>
              </w:rPr>
              <w:t xml:space="preserve">      </w:t>
            </w:r>
            <w:r>
              <w:rPr>
                <w:rFonts w:hint="eastAsia" w:ascii="仿宋_GB2312" w:hAnsi="仿宋_GB2312" w:eastAsia="仿宋_GB2312" w:cs="仿宋_GB2312"/>
                <w:spacing w:val="-1"/>
                <w:sz w:val="24"/>
                <w:szCs w:val="23"/>
                <w:lang w:eastAsia="zh-CN"/>
              </w:rPr>
              <w:t>mm</w:t>
            </w:r>
          </w:p>
        </w:tc>
      </w:tr>
      <w:tr w14:paraId="8BA22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789" w:hRule="atLeast"/>
        </w:trPr>
        <w:tc>
          <w:tcPr>
            <w:tcW w:w="694" w:type="dxa"/>
          </w:tcPr>
          <w:p w14:paraId="517C8008">
            <w:pPr>
              <w:pStyle w:val="11"/>
              <w:rPr>
                <w:rFonts w:ascii="仿宋_GB2312" w:hAnsi="仿宋_GB2312" w:eastAsia="仿宋_GB2312" w:cs="仿宋_GB2312"/>
                <w:sz w:val="24"/>
                <w:szCs w:val="23"/>
              </w:rPr>
            </w:pPr>
            <w:r>
              <w:rPr>
                <w:rFonts w:hint="eastAsia" w:ascii="仿宋_GB2312" w:hAnsi="仿宋_GB2312" w:eastAsia="仿宋_GB2312" w:cs="仿宋_GB2312"/>
                <w:sz w:val="24"/>
                <w:szCs w:val="23"/>
              </w:rPr>
              <w:t>5</w:t>
            </w:r>
          </w:p>
        </w:tc>
        <w:tc>
          <w:tcPr>
            <w:tcW w:w="3186" w:type="dxa"/>
            <w:gridSpan w:val="2"/>
          </w:tcPr>
          <w:p w14:paraId="2F755D24">
            <w:pPr>
              <w:pStyle w:val="11"/>
              <w:rPr>
                <w:rFonts w:ascii="仿宋_GB2312" w:hAnsi="仿宋_GB2312" w:eastAsia="仿宋_GB2312" w:cs="仿宋_GB2312"/>
                <w:sz w:val="24"/>
                <w:szCs w:val="23"/>
              </w:rPr>
            </w:pPr>
            <w:r>
              <w:rPr>
                <w:rFonts w:hint="eastAsia" w:ascii="仿宋_GB2312" w:hAnsi="仿宋_GB2312" w:eastAsia="仿宋_GB2312" w:cs="仿宋_GB2312"/>
                <w:spacing w:val="2"/>
                <w:sz w:val="24"/>
                <w:szCs w:val="23"/>
              </w:rPr>
              <w:t>门页高度尺寸</w:t>
            </w:r>
          </w:p>
        </w:tc>
        <w:tc>
          <w:tcPr>
            <w:tcW w:w="6019" w:type="dxa"/>
            <w:gridSpan w:val="2"/>
          </w:tcPr>
          <w:p w14:paraId="5B62B198">
            <w:pPr>
              <w:pStyle w:val="11"/>
              <w:rPr>
                <w:rFonts w:ascii="仿宋_GB2312" w:hAnsi="仿宋_GB2312" w:eastAsia="仿宋_GB2312" w:cs="仿宋_GB2312"/>
                <w:sz w:val="24"/>
                <w:szCs w:val="23"/>
                <w:lang w:eastAsia="zh-CN"/>
              </w:rPr>
            </w:pPr>
            <w:r>
              <w:rPr>
                <w:rFonts w:hint="eastAsia" w:ascii="仿宋_GB2312" w:hAnsi="仿宋_GB2312" w:eastAsia="仿宋_GB2312" w:cs="仿宋_GB2312"/>
                <w:spacing w:val="-2"/>
                <w:sz w:val="24"/>
                <w:szCs w:val="23"/>
                <w:lang w:eastAsia="zh-CN"/>
              </w:rPr>
              <w:t>顶部间隙</w:t>
            </w:r>
            <w:r>
              <w:rPr>
                <w:rFonts w:hint="eastAsia" w:ascii="仿宋_GB2312" w:hAnsi="仿宋_GB2312" w:eastAsia="仿宋_GB2312" w:cs="仿宋_GB2312"/>
                <w:spacing w:val="-2"/>
                <w:sz w:val="24"/>
                <w:szCs w:val="23"/>
                <w:u w:val="single"/>
                <w:lang w:eastAsia="zh-CN"/>
              </w:rPr>
              <w:t xml:space="preserve">     </w:t>
            </w:r>
            <w:r>
              <w:rPr>
                <w:rFonts w:hint="eastAsia" w:ascii="仿宋_GB2312" w:hAnsi="仿宋_GB2312" w:eastAsia="仿宋_GB2312" w:cs="仿宋_GB2312"/>
                <w:spacing w:val="-2"/>
                <w:sz w:val="24"/>
                <w:szCs w:val="23"/>
                <w:lang w:eastAsia="zh-CN"/>
              </w:rPr>
              <w:t>至</w:t>
            </w:r>
            <w:r>
              <w:rPr>
                <w:rFonts w:hint="eastAsia" w:ascii="仿宋_GB2312" w:hAnsi="仿宋_GB2312" w:eastAsia="仿宋_GB2312" w:cs="仿宋_GB2312"/>
                <w:spacing w:val="-2"/>
                <w:sz w:val="24"/>
                <w:szCs w:val="23"/>
                <w:u w:val="single"/>
                <w:lang w:eastAsia="zh-CN"/>
              </w:rPr>
              <w:t xml:space="preserve">      </w:t>
            </w:r>
            <w:r>
              <w:rPr>
                <w:rFonts w:hint="eastAsia" w:ascii="仿宋_GB2312" w:hAnsi="仿宋_GB2312" w:eastAsia="仿宋_GB2312" w:cs="仿宋_GB2312"/>
                <w:spacing w:val="-2"/>
                <w:sz w:val="24"/>
                <w:szCs w:val="23"/>
                <w:lang w:eastAsia="zh-CN"/>
              </w:rPr>
              <w:t>mm</w:t>
            </w:r>
          </w:p>
          <w:p w14:paraId="5E0914B0">
            <w:pPr>
              <w:pStyle w:val="11"/>
              <w:rPr>
                <w:rFonts w:ascii="仿宋_GB2312" w:hAnsi="仿宋_GB2312" w:eastAsia="仿宋_GB2312" w:cs="仿宋_GB2312"/>
                <w:sz w:val="24"/>
                <w:szCs w:val="23"/>
                <w:u w:val="single"/>
                <w:lang w:eastAsia="zh-CN"/>
              </w:rPr>
            </w:pPr>
            <w:r>
              <w:rPr>
                <w:rFonts w:hint="eastAsia" w:ascii="仿宋_GB2312" w:hAnsi="仿宋_GB2312" w:eastAsia="仿宋_GB2312" w:cs="仿宋_GB2312"/>
                <w:spacing w:val="1"/>
                <w:sz w:val="24"/>
                <w:szCs w:val="23"/>
                <w:lang w:eastAsia="zh-CN"/>
              </w:rPr>
              <w:t>底部间隙</w:t>
            </w:r>
            <w:r>
              <w:rPr>
                <w:rFonts w:hint="eastAsia" w:ascii="仿宋_GB2312" w:hAnsi="仿宋_GB2312" w:eastAsia="仿宋_GB2312" w:cs="仿宋_GB2312"/>
                <w:spacing w:val="1"/>
                <w:sz w:val="24"/>
                <w:szCs w:val="23"/>
                <w:u w:val="single"/>
                <w:lang w:eastAsia="zh-CN"/>
              </w:rPr>
              <w:t xml:space="preserve">     </w:t>
            </w:r>
            <w:r>
              <w:rPr>
                <w:rFonts w:hint="eastAsia" w:ascii="仿宋_GB2312" w:hAnsi="仿宋_GB2312" w:eastAsia="仿宋_GB2312" w:cs="仿宋_GB2312"/>
                <w:spacing w:val="1"/>
                <w:sz w:val="24"/>
                <w:szCs w:val="23"/>
                <w:lang w:eastAsia="zh-CN"/>
              </w:rPr>
              <w:t>至</w:t>
            </w:r>
            <w:r>
              <w:rPr>
                <w:rFonts w:hint="eastAsia" w:ascii="仿宋_GB2312" w:hAnsi="仿宋_GB2312" w:eastAsia="仿宋_GB2312" w:cs="仿宋_GB2312"/>
                <w:spacing w:val="1"/>
                <w:sz w:val="24"/>
                <w:szCs w:val="23"/>
                <w:u w:val="single"/>
                <w:lang w:eastAsia="zh-CN"/>
              </w:rPr>
              <w:t xml:space="preserve">      </w:t>
            </w:r>
            <w:r>
              <w:rPr>
                <w:rFonts w:hint="eastAsia" w:ascii="仿宋_GB2312" w:hAnsi="仿宋_GB2312" w:eastAsia="仿宋_GB2312" w:cs="仿宋_GB2312"/>
                <w:spacing w:val="1"/>
                <w:sz w:val="24"/>
                <w:szCs w:val="23"/>
                <w:lang w:eastAsia="zh-CN"/>
              </w:rPr>
              <w:t>mm</w:t>
            </w:r>
          </w:p>
        </w:tc>
      </w:tr>
      <w:tr w14:paraId="3655D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849" w:hRule="atLeast"/>
        </w:trPr>
        <w:tc>
          <w:tcPr>
            <w:tcW w:w="694" w:type="dxa"/>
          </w:tcPr>
          <w:p w14:paraId="4156CE20">
            <w:pPr>
              <w:rPr>
                <w:rFonts w:ascii="仿宋_GB2312" w:hAnsi="仿宋_GB2312" w:eastAsia="仿宋_GB2312" w:cs="仿宋_GB2312"/>
                <w:sz w:val="24"/>
                <w:lang w:eastAsia="zh-CN"/>
              </w:rPr>
            </w:pPr>
          </w:p>
          <w:p w14:paraId="424AE514">
            <w:pPr>
              <w:pStyle w:val="11"/>
              <w:rPr>
                <w:rFonts w:ascii="仿宋_GB2312" w:hAnsi="仿宋_GB2312" w:eastAsia="仿宋_GB2312" w:cs="仿宋_GB2312"/>
                <w:sz w:val="24"/>
                <w:szCs w:val="23"/>
              </w:rPr>
            </w:pPr>
            <w:r>
              <w:rPr>
                <w:rFonts w:hint="eastAsia" w:ascii="仿宋_GB2312" w:hAnsi="仿宋_GB2312" w:eastAsia="仿宋_GB2312" w:cs="仿宋_GB2312"/>
                <w:sz w:val="24"/>
                <w:szCs w:val="23"/>
              </w:rPr>
              <w:t>6</w:t>
            </w:r>
          </w:p>
        </w:tc>
        <w:tc>
          <w:tcPr>
            <w:tcW w:w="3186" w:type="dxa"/>
            <w:gridSpan w:val="2"/>
          </w:tcPr>
          <w:p w14:paraId="E48E72AF">
            <w:pPr>
              <w:pStyle w:val="11"/>
              <w:rPr>
                <w:rFonts w:ascii="仿宋_GB2312" w:hAnsi="仿宋_GB2312" w:eastAsia="仿宋_GB2312" w:cs="仿宋_GB2312"/>
                <w:sz w:val="24"/>
                <w:szCs w:val="23"/>
                <w:lang w:eastAsia="zh-CN"/>
              </w:rPr>
            </w:pPr>
            <w:r>
              <w:rPr>
                <w:rFonts w:hint="eastAsia" w:ascii="仿宋_GB2312" w:hAnsi="仿宋_GB2312" w:eastAsia="仿宋_GB2312" w:cs="仿宋_GB2312"/>
                <w:spacing w:val="1"/>
                <w:sz w:val="24"/>
                <w:szCs w:val="23"/>
                <w:lang w:eastAsia="zh-CN"/>
              </w:rPr>
              <w:t>上部区域密封条压紧尺寸</w:t>
            </w:r>
          </w:p>
        </w:tc>
        <w:tc>
          <w:tcPr>
            <w:tcW w:w="6019" w:type="dxa"/>
            <w:gridSpan w:val="2"/>
          </w:tcPr>
          <w:p w14:paraId="43D18CB9">
            <w:pPr>
              <w:pStyle w:val="11"/>
              <w:rPr>
                <w:rFonts w:ascii="仿宋_GB2312" w:hAnsi="仿宋_GB2312" w:eastAsia="仿宋_GB2312" w:cs="仿宋_GB2312"/>
                <w:spacing w:val="1"/>
                <w:position w:val="-3"/>
                <w:sz w:val="24"/>
                <w:szCs w:val="23"/>
                <w:lang w:eastAsia="zh-CN"/>
              </w:rPr>
            </w:pPr>
            <w:r>
              <w:rPr>
                <w:rFonts w:hint="eastAsia" w:ascii="仿宋_GB2312" w:hAnsi="仿宋_GB2312" w:eastAsia="仿宋_GB2312" w:cs="仿宋_GB2312"/>
                <w:spacing w:val="-3"/>
                <w:position w:val="1"/>
                <w:sz w:val="24"/>
                <w:szCs w:val="23"/>
                <w:lang w:eastAsia="zh-CN"/>
              </w:rPr>
              <w:t>左门扇</w:t>
            </w:r>
            <w:r>
              <w:rPr>
                <w:rFonts w:hint="eastAsia" w:ascii="仿宋_GB2312" w:hAnsi="仿宋_GB2312" w:eastAsia="仿宋_GB2312" w:cs="仿宋_GB2312"/>
                <w:spacing w:val="-3"/>
                <w:position w:val="1"/>
                <w:sz w:val="24"/>
                <w:szCs w:val="23"/>
                <w:u w:val="single"/>
                <w:lang w:eastAsia="zh-CN"/>
              </w:rPr>
              <w:t xml:space="preserve">      </w:t>
            </w:r>
            <w:r>
              <w:rPr>
                <w:rFonts w:hint="eastAsia" w:ascii="仿宋_GB2312" w:hAnsi="仿宋_GB2312" w:eastAsia="仿宋_GB2312" w:cs="仿宋_GB2312"/>
                <w:spacing w:val="-3"/>
                <w:position w:val="1"/>
                <w:sz w:val="24"/>
                <w:szCs w:val="23"/>
                <w:lang w:eastAsia="zh-CN"/>
              </w:rPr>
              <w:t>mm</w:t>
            </w:r>
          </w:p>
          <w:p w14:paraId="0BA60387">
            <w:pPr>
              <w:pStyle w:val="11"/>
              <w:rPr>
                <w:rFonts w:ascii="仿宋_GB2312" w:hAnsi="仿宋_GB2312" w:eastAsia="仿宋_GB2312" w:cs="仿宋_GB2312"/>
                <w:spacing w:val="8"/>
                <w:position w:val="2"/>
                <w:sz w:val="24"/>
                <w:szCs w:val="23"/>
                <w:lang w:eastAsia="zh-CN"/>
              </w:rPr>
            </w:pPr>
            <w:r>
              <w:rPr>
                <w:rFonts w:hint="eastAsia" w:ascii="仿宋_GB2312" w:hAnsi="仿宋_GB2312" w:eastAsia="仿宋_GB2312" w:cs="仿宋_GB2312"/>
                <w:spacing w:val="8"/>
                <w:position w:val="2"/>
                <w:sz w:val="24"/>
                <w:szCs w:val="23"/>
                <w:lang w:eastAsia="zh-CN"/>
              </w:rPr>
              <w:t>右门扇</w:t>
            </w:r>
            <w:r>
              <w:rPr>
                <w:rFonts w:hint="eastAsia" w:ascii="仿宋_GB2312" w:hAnsi="仿宋_GB2312" w:eastAsia="仿宋_GB2312" w:cs="仿宋_GB2312"/>
                <w:spacing w:val="8"/>
                <w:position w:val="2"/>
                <w:sz w:val="24"/>
                <w:szCs w:val="23"/>
                <w:u w:val="single"/>
                <w:lang w:eastAsia="zh-CN"/>
              </w:rPr>
              <w:t xml:space="preserve">     </w:t>
            </w:r>
            <w:r>
              <w:rPr>
                <w:rFonts w:hint="eastAsia" w:ascii="仿宋_GB2312" w:hAnsi="仿宋_GB2312" w:eastAsia="仿宋_GB2312" w:cs="仿宋_GB2312"/>
                <w:spacing w:val="8"/>
                <w:position w:val="2"/>
                <w:sz w:val="24"/>
                <w:szCs w:val="23"/>
                <w:lang w:eastAsia="zh-CN"/>
              </w:rPr>
              <w:t>mm</w:t>
            </w:r>
          </w:p>
        </w:tc>
      </w:tr>
      <w:tr w14:paraId="BAC64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799" w:hRule="atLeast"/>
        </w:trPr>
        <w:tc>
          <w:tcPr>
            <w:tcW w:w="694" w:type="dxa"/>
          </w:tcPr>
          <w:p w14:paraId="171B2A29">
            <w:pPr>
              <w:rPr>
                <w:rFonts w:ascii="仿宋_GB2312" w:hAnsi="仿宋_GB2312" w:eastAsia="仿宋_GB2312" w:cs="仿宋_GB2312"/>
                <w:sz w:val="24"/>
                <w:lang w:eastAsia="zh-CN"/>
              </w:rPr>
            </w:pPr>
          </w:p>
          <w:p w14:paraId="58A6985A">
            <w:pPr>
              <w:pStyle w:val="11"/>
              <w:rPr>
                <w:rFonts w:ascii="仿宋_GB2312" w:hAnsi="仿宋_GB2312" w:eastAsia="仿宋_GB2312" w:cs="仿宋_GB2312"/>
                <w:sz w:val="24"/>
                <w:szCs w:val="23"/>
              </w:rPr>
            </w:pPr>
            <w:r>
              <w:rPr>
                <w:rFonts w:hint="eastAsia" w:ascii="仿宋_GB2312" w:hAnsi="仿宋_GB2312" w:eastAsia="仿宋_GB2312" w:cs="仿宋_GB2312"/>
                <w:sz w:val="24"/>
                <w:szCs w:val="23"/>
              </w:rPr>
              <w:t>7</w:t>
            </w:r>
          </w:p>
        </w:tc>
        <w:tc>
          <w:tcPr>
            <w:tcW w:w="3186" w:type="dxa"/>
            <w:gridSpan w:val="2"/>
          </w:tcPr>
          <w:p w14:paraId="5C003D9A">
            <w:pPr>
              <w:pStyle w:val="11"/>
              <w:rPr>
                <w:rFonts w:ascii="仿宋_GB2312" w:hAnsi="仿宋_GB2312" w:eastAsia="仿宋_GB2312" w:cs="仿宋_GB2312"/>
                <w:sz w:val="24"/>
                <w:szCs w:val="23"/>
                <w:lang w:eastAsia="zh-CN"/>
              </w:rPr>
            </w:pPr>
            <w:r>
              <w:rPr>
                <w:rFonts w:hint="eastAsia" w:ascii="仿宋_GB2312" w:hAnsi="仿宋_GB2312" w:eastAsia="仿宋_GB2312" w:cs="仿宋_GB2312"/>
                <w:spacing w:val="1"/>
                <w:sz w:val="24"/>
                <w:szCs w:val="23"/>
                <w:lang w:eastAsia="zh-CN"/>
              </w:rPr>
              <w:t>下部区域密封条压紧尺寸</w:t>
            </w:r>
          </w:p>
        </w:tc>
        <w:tc>
          <w:tcPr>
            <w:tcW w:w="6019" w:type="dxa"/>
            <w:gridSpan w:val="2"/>
          </w:tcPr>
          <w:p w14:paraId="D2823616">
            <w:pPr>
              <w:pStyle w:val="11"/>
              <w:rPr>
                <w:rFonts w:ascii="仿宋_GB2312" w:hAnsi="仿宋_GB2312" w:eastAsia="仿宋_GB2312" w:cs="仿宋_GB2312"/>
                <w:spacing w:val="1"/>
                <w:position w:val="-3"/>
                <w:sz w:val="24"/>
                <w:szCs w:val="23"/>
                <w:lang w:eastAsia="zh-CN"/>
              </w:rPr>
            </w:pPr>
            <w:r>
              <w:rPr>
                <w:rFonts w:hint="eastAsia" w:ascii="仿宋_GB2312" w:hAnsi="仿宋_GB2312" w:eastAsia="仿宋_GB2312" w:cs="仿宋_GB2312"/>
                <w:spacing w:val="-3"/>
                <w:position w:val="1"/>
                <w:sz w:val="24"/>
                <w:szCs w:val="23"/>
                <w:lang w:eastAsia="zh-CN"/>
              </w:rPr>
              <w:t>左门扇</w:t>
            </w:r>
            <w:r>
              <w:rPr>
                <w:rFonts w:hint="eastAsia" w:ascii="仿宋_GB2312" w:hAnsi="仿宋_GB2312" w:eastAsia="仿宋_GB2312" w:cs="仿宋_GB2312"/>
                <w:spacing w:val="-3"/>
                <w:position w:val="1"/>
                <w:sz w:val="24"/>
                <w:szCs w:val="23"/>
                <w:u w:val="single"/>
                <w:lang w:eastAsia="zh-CN"/>
              </w:rPr>
              <w:t xml:space="preserve">      </w:t>
            </w:r>
            <w:r>
              <w:rPr>
                <w:rFonts w:hint="eastAsia" w:ascii="仿宋_GB2312" w:hAnsi="仿宋_GB2312" w:eastAsia="仿宋_GB2312" w:cs="仿宋_GB2312"/>
                <w:spacing w:val="-3"/>
                <w:position w:val="1"/>
                <w:sz w:val="24"/>
                <w:szCs w:val="23"/>
                <w:lang w:eastAsia="zh-CN"/>
              </w:rPr>
              <w:t>mm</w:t>
            </w:r>
          </w:p>
          <w:p w14:paraId="B0B1304A">
            <w:pPr>
              <w:pStyle w:val="11"/>
              <w:rPr>
                <w:rFonts w:ascii="仿宋_GB2312" w:hAnsi="仿宋_GB2312" w:eastAsia="仿宋_GB2312" w:cs="仿宋_GB2312"/>
                <w:sz w:val="24"/>
                <w:szCs w:val="23"/>
                <w:lang w:eastAsia="zh-CN"/>
              </w:rPr>
            </w:pPr>
            <w:r>
              <w:rPr>
                <w:rFonts w:hint="eastAsia" w:ascii="仿宋_GB2312" w:hAnsi="仿宋_GB2312" w:eastAsia="仿宋_GB2312" w:cs="仿宋_GB2312"/>
                <w:spacing w:val="8"/>
                <w:position w:val="2"/>
                <w:sz w:val="24"/>
                <w:szCs w:val="23"/>
                <w:lang w:eastAsia="zh-CN"/>
              </w:rPr>
              <w:t>右门扇</w:t>
            </w:r>
            <w:r>
              <w:rPr>
                <w:rFonts w:hint="eastAsia" w:ascii="仿宋_GB2312" w:hAnsi="仿宋_GB2312" w:eastAsia="仿宋_GB2312" w:cs="仿宋_GB2312"/>
                <w:spacing w:val="8"/>
                <w:position w:val="2"/>
                <w:sz w:val="24"/>
                <w:szCs w:val="23"/>
                <w:u w:val="single"/>
                <w:lang w:eastAsia="zh-CN"/>
              </w:rPr>
              <w:t xml:space="preserve">     </w:t>
            </w:r>
            <w:r>
              <w:rPr>
                <w:rFonts w:hint="eastAsia" w:ascii="仿宋_GB2312" w:hAnsi="仿宋_GB2312" w:eastAsia="仿宋_GB2312" w:cs="仿宋_GB2312"/>
                <w:spacing w:val="8"/>
                <w:position w:val="2"/>
                <w:sz w:val="24"/>
                <w:szCs w:val="23"/>
                <w:lang w:eastAsia="zh-CN"/>
              </w:rPr>
              <w:t>mm</w:t>
            </w:r>
          </w:p>
        </w:tc>
      </w:tr>
      <w:tr w14:paraId="12D6E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 w:type="dxa"/>
          <w:trHeight w:val="984" w:hRule="atLeast"/>
        </w:trPr>
        <w:tc>
          <w:tcPr>
            <w:tcW w:w="694" w:type="dxa"/>
          </w:tcPr>
          <w:p w14:paraId="42CA3B30">
            <w:pPr>
              <w:rPr>
                <w:rFonts w:ascii="仿宋_GB2312" w:hAnsi="仿宋_GB2312" w:eastAsia="仿宋_GB2312" w:cs="仿宋_GB2312"/>
                <w:sz w:val="24"/>
                <w:lang w:eastAsia="zh-CN"/>
              </w:rPr>
            </w:pPr>
          </w:p>
          <w:p w14:paraId="1ECCFCB9">
            <w:pPr>
              <w:pStyle w:val="11"/>
              <w:rPr>
                <w:rFonts w:ascii="仿宋_GB2312" w:hAnsi="仿宋_GB2312" w:eastAsia="仿宋_GB2312" w:cs="仿宋_GB2312"/>
                <w:sz w:val="24"/>
                <w:szCs w:val="23"/>
              </w:rPr>
            </w:pPr>
            <w:r>
              <w:rPr>
                <w:rFonts w:hint="eastAsia" w:ascii="仿宋_GB2312" w:hAnsi="仿宋_GB2312" w:eastAsia="仿宋_GB2312" w:cs="仿宋_GB2312"/>
                <w:sz w:val="24"/>
                <w:szCs w:val="23"/>
              </w:rPr>
              <w:t>8</w:t>
            </w:r>
          </w:p>
        </w:tc>
        <w:tc>
          <w:tcPr>
            <w:tcW w:w="3186" w:type="dxa"/>
            <w:gridSpan w:val="2"/>
          </w:tcPr>
          <w:p w14:paraId="35240E26">
            <w:pPr>
              <w:pStyle w:val="11"/>
              <w:rPr>
                <w:rFonts w:ascii="仿宋_GB2312" w:hAnsi="仿宋_GB2312" w:eastAsia="仿宋_GB2312" w:cs="仿宋_GB2312"/>
                <w:sz w:val="24"/>
                <w:szCs w:val="23"/>
                <w:lang w:eastAsia="zh-CN"/>
              </w:rPr>
            </w:pPr>
            <w:r>
              <w:rPr>
                <w:rFonts w:hint="eastAsia" w:ascii="仿宋_GB2312" w:hAnsi="仿宋_GB2312" w:eastAsia="仿宋_GB2312" w:cs="仿宋_GB2312"/>
                <w:spacing w:val="1"/>
                <w:sz w:val="24"/>
                <w:szCs w:val="23"/>
                <w:lang w:eastAsia="zh-CN"/>
              </w:rPr>
              <w:t>测量防夹手胶条咬合后尺寸</w:t>
            </w:r>
          </w:p>
        </w:tc>
        <w:tc>
          <w:tcPr>
            <w:tcW w:w="6019" w:type="dxa"/>
            <w:gridSpan w:val="2"/>
          </w:tcPr>
          <w:p w14:paraId="415DAA2E">
            <w:pPr>
              <w:pStyle w:val="11"/>
              <w:rPr>
                <w:rFonts w:ascii="仿宋_GB2312" w:hAnsi="仿宋_GB2312" w:eastAsia="仿宋_GB2312" w:cs="仿宋_GB2312"/>
                <w:sz w:val="24"/>
                <w:szCs w:val="23"/>
              </w:rPr>
            </w:pPr>
            <w:r>
              <w:rPr>
                <w:rFonts w:hint="eastAsia" w:ascii="仿宋_GB2312" w:hAnsi="仿宋_GB2312" w:eastAsia="仿宋_GB2312" w:cs="仿宋_GB2312"/>
                <w:spacing w:val="-2"/>
                <w:sz w:val="24"/>
                <w:szCs w:val="23"/>
              </w:rPr>
              <w:t>顶部</w:t>
            </w:r>
            <w:r>
              <w:rPr>
                <w:rFonts w:hint="eastAsia" w:ascii="仿宋_GB2312" w:hAnsi="仿宋_GB2312" w:eastAsia="仿宋_GB2312" w:cs="仿宋_GB2312"/>
                <w:spacing w:val="-2"/>
                <w:sz w:val="24"/>
                <w:szCs w:val="23"/>
                <w:u w:val="single"/>
                <w:lang w:eastAsia="zh-CN"/>
              </w:rPr>
              <w:t xml:space="preserve">      </w:t>
            </w:r>
            <w:r>
              <w:rPr>
                <w:rFonts w:hint="eastAsia" w:ascii="仿宋_GB2312" w:hAnsi="仿宋_GB2312" w:eastAsia="仿宋_GB2312" w:cs="仿宋_GB2312"/>
                <w:spacing w:val="-2"/>
                <w:sz w:val="24"/>
                <w:szCs w:val="23"/>
              </w:rPr>
              <w:t>mm</w:t>
            </w:r>
          </w:p>
          <w:p w14:paraId="3D162493">
            <w:pPr>
              <w:pStyle w:val="11"/>
              <w:rPr>
                <w:rFonts w:ascii="仿宋_GB2312" w:hAnsi="仿宋_GB2312" w:eastAsia="仿宋_GB2312" w:cs="仿宋_GB2312"/>
                <w:sz w:val="24"/>
                <w:szCs w:val="23"/>
              </w:rPr>
            </w:pPr>
            <w:r>
              <w:rPr>
                <w:rFonts w:hint="eastAsia" w:ascii="仿宋_GB2312" w:hAnsi="仿宋_GB2312" w:eastAsia="仿宋_GB2312" w:cs="仿宋_GB2312"/>
                <w:spacing w:val="1"/>
                <w:position w:val="2"/>
                <w:sz w:val="24"/>
                <w:szCs w:val="23"/>
              </w:rPr>
              <w:t>底部</w:t>
            </w:r>
            <w:r>
              <w:rPr>
                <w:rFonts w:hint="eastAsia" w:ascii="仿宋_GB2312" w:hAnsi="仿宋_GB2312" w:eastAsia="仿宋_GB2312" w:cs="仿宋_GB2312"/>
                <w:spacing w:val="1"/>
                <w:position w:val="2"/>
                <w:sz w:val="24"/>
                <w:szCs w:val="23"/>
                <w:u w:val="single"/>
                <w:lang w:eastAsia="zh-CN"/>
              </w:rPr>
              <w:t xml:space="preserve">      </w:t>
            </w:r>
            <w:r>
              <w:rPr>
                <w:rFonts w:hint="eastAsia" w:ascii="仿宋_GB2312" w:hAnsi="仿宋_GB2312" w:eastAsia="仿宋_GB2312" w:cs="仿宋_GB2312"/>
                <w:spacing w:val="1"/>
                <w:position w:val="2"/>
                <w:sz w:val="24"/>
                <w:szCs w:val="23"/>
                <w:lang w:eastAsia="zh-CN"/>
              </w:rPr>
              <w:t>mm</w:t>
            </w:r>
          </w:p>
        </w:tc>
      </w:tr>
      <w:tr w14:paraId="2AACB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94" w:type="dxa"/>
          </w:tcPr>
          <w:p w14:paraId="A24D93A3">
            <w:pPr>
              <w:pStyle w:val="11"/>
              <w:rPr>
                <w:rFonts w:ascii="仿宋_GB2312" w:hAnsi="仿宋_GB2312" w:eastAsia="仿宋_GB2312" w:cs="仿宋_GB2312"/>
                <w:sz w:val="24"/>
                <w:szCs w:val="23"/>
              </w:rPr>
            </w:pPr>
            <w:r>
              <w:rPr>
                <w:rFonts w:hint="eastAsia" w:ascii="仿宋_GB2312" w:hAnsi="仿宋_GB2312" w:eastAsia="仿宋_GB2312" w:cs="仿宋_GB2312"/>
                <w:sz w:val="24"/>
                <w:szCs w:val="23"/>
              </w:rPr>
              <w:t>9</w:t>
            </w:r>
          </w:p>
        </w:tc>
        <w:tc>
          <w:tcPr>
            <w:tcW w:w="3186" w:type="dxa"/>
            <w:gridSpan w:val="2"/>
          </w:tcPr>
          <w:p w14:paraId="B223E750">
            <w:pPr>
              <w:pStyle w:val="11"/>
              <w:rPr>
                <w:rFonts w:ascii="仿宋_GB2312" w:hAnsi="仿宋_GB2312" w:eastAsia="仿宋_GB2312" w:cs="仿宋_GB2312"/>
                <w:sz w:val="24"/>
                <w:szCs w:val="23"/>
                <w:lang w:eastAsia="zh-CN"/>
              </w:rPr>
            </w:pPr>
            <w:r>
              <w:rPr>
                <w:rFonts w:hint="eastAsia" w:ascii="仿宋_GB2312" w:hAnsi="仿宋_GB2312" w:eastAsia="仿宋_GB2312" w:cs="仿宋_GB2312"/>
                <w:sz w:val="24"/>
                <w:szCs w:val="23"/>
                <w:lang w:eastAsia="zh-CN"/>
              </w:rPr>
              <w:t>门开度测量(调整开门宽度距离</w:t>
            </w:r>
            <w:r>
              <w:rPr>
                <w:rFonts w:hint="eastAsia" w:ascii="仿宋_GB2312" w:hAnsi="仿宋_GB2312" w:eastAsia="仿宋_GB2312" w:cs="仿宋_GB2312"/>
                <w:spacing w:val="3"/>
                <w:sz w:val="24"/>
                <w:szCs w:val="23"/>
                <w:lang w:eastAsia="zh-CN"/>
              </w:rPr>
              <w:t>门槛上方1800</w:t>
            </w:r>
            <w:r>
              <w:rPr>
                <w:rFonts w:hint="eastAsia" w:ascii="仿宋_GB2312" w:hAnsi="仿宋_GB2312" w:eastAsia="仿宋_GB2312" w:cs="仿宋_GB2312"/>
                <w:sz w:val="24"/>
                <w:szCs w:val="23"/>
                <w:lang w:eastAsia="zh-CN"/>
              </w:rPr>
              <w:t>mm</w:t>
            </w:r>
            <w:r>
              <w:rPr>
                <w:rFonts w:hint="eastAsia" w:ascii="仿宋_GB2312" w:hAnsi="仿宋_GB2312" w:eastAsia="仿宋_GB2312" w:cs="仿宋_GB2312"/>
                <w:spacing w:val="3"/>
                <w:sz w:val="24"/>
                <w:szCs w:val="23"/>
                <w:lang w:eastAsia="zh-CN"/>
              </w:rPr>
              <w:t>为测量位置)</w:t>
            </w:r>
          </w:p>
        </w:tc>
        <w:tc>
          <w:tcPr>
            <w:tcW w:w="6079" w:type="dxa"/>
            <w:gridSpan w:val="3"/>
          </w:tcPr>
          <w:p w14:paraId="114D2154">
            <w:pPr>
              <w:pStyle w:val="11"/>
              <w:rPr>
                <w:rFonts w:ascii="仿宋_GB2312" w:hAnsi="仿宋_GB2312" w:eastAsia="仿宋_GB2312" w:cs="仿宋_GB2312"/>
                <w:sz w:val="24"/>
                <w:szCs w:val="23"/>
              </w:rPr>
            </w:pPr>
            <w:r>
              <w:rPr>
                <w:rFonts w:hint="eastAsia" w:ascii="仿宋_GB2312" w:hAnsi="仿宋_GB2312" w:eastAsia="仿宋_GB2312" w:cs="仿宋_GB2312"/>
                <w:spacing w:val="-2"/>
                <w:sz w:val="24"/>
                <w:szCs w:val="23"/>
              </w:rPr>
              <w:t>开门宽度</w:t>
            </w:r>
            <w:r>
              <w:rPr>
                <w:rFonts w:hint="eastAsia" w:ascii="仿宋_GB2312" w:hAnsi="仿宋_GB2312" w:eastAsia="仿宋_GB2312" w:cs="仿宋_GB2312"/>
                <w:spacing w:val="-2"/>
                <w:sz w:val="24"/>
                <w:szCs w:val="23"/>
                <w:u w:val="single"/>
                <w:lang w:eastAsia="zh-CN"/>
              </w:rPr>
              <w:t xml:space="preserve">      </w:t>
            </w:r>
            <w:r>
              <w:rPr>
                <w:rFonts w:hint="eastAsia" w:ascii="仿宋_GB2312" w:hAnsi="仿宋_GB2312" w:eastAsia="仿宋_GB2312" w:cs="仿宋_GB2312"/>
                <w:spacing w:val="-2"/>
                <w:sz w:val="24"/>
                <w:szCs w:val="23"/>
              </w:rPr>
              <w:t>mm</w:t>
            </w:r>
          </w:p>
        </w:tc>
      </w:tr>
      <w:tr w14:paraId="318AC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94" w:type="dxa"/>
          </w:tcPr>
          <w:p w14:paraId="9EA351AA">
            <w:pPr>
              <w:pStyle w:val="11"/>
              <w:rPr>
                <w:rFonts w:ascii="仿宋_GB2312" w:hAnsi="仿宋_GB2312" w:eastAsia="仿宋_GB2312" w:cs="仿宋_GB2312"/>
                <w:sz w:val="24"/>
                <w:szCs w:val="23"/>
              </w:rPr>
            </w:pPr>
            <w:r>
              <w:rPr>
                <w:rFonts w:hint="eastAsia" w:ascii="仿宋_GB2312" w:hAnsi="仿宋_GB2312" w:eastAsia="仿宋_GB2312" w:cs="仿宋_GB2312"/>
                <w:spacing w:val="-7"/>
                <w:sz w:val="24"/>
                <w:szCs w:val="23"/>
              </w:rPr>
              <w:t>10</w:t>
            </w:r>
          </w:p>
        </w:tc>
        <w:tc>
          <w:tcPr>
            <w:tcW w:w="3186" w:type="dxa"/>
            <w:gridSpan w:val="2"/>
          </w:tcPr>
          <w:p w14:paraId="881F776F">
            <w:pPr>
              <w:pStyle w:val="11"/>
              <w:rPr>
                <w:rFonts w:ascii="仿宋_GB2312" w:hAnsi="仿宋_GB2312" w:eastAsia="仿宋_GB2312" w:cs="仿宋_GB2312"/>
                <w:sz w:val="24"/>
                <w:szCs w:val="23"/>
              </w:rPr>
            </w:pPr>
            <w:r>
              <w:rPr>
                <w:rFonts w:hint="eastAsia" w:ascii="仿宋_GB2312" w:hAnsi="仿宋_GB2312" w:eastAsia="仿宋_GB2312" w:cs="仿宋_GB2312"/>
                <w:spacing w:val="2"/>
                <w:sz w:val="24"/>
                <w:szCs w:val="23"/>
              </w:rPr>
              <w:t>作业出清</w:t>
            </w:r>
          </w:p>
        </w:tc>
        <w:tc>
          <w:tcPr>
            <w:tcW w:w="6079" w:type="dxa"/>
            <w:gridSpan w:val="3"/>
          </w:tcPr>
          <w:p w14:paraId="954318D2">
            <w:pPr>
              <w:pStyle w:val="11"/>
              <w:rPr>
                <w:rFonts w:ascii="仿宋_GB2312" w:hAnsi="仿宋_GB2312" w:eastAsia="仿宋_GB2312" w:cs="仿宋_GB2312"/>
                <w:sz w:val="24"/>
                <w:szCs w:val="23"/>
              </w:rPr>
            </w:pPr>
            <w:r>
              <w:rPr>
                <w:rFonts w:hint="eastAsia" w:ascii="仿宋_GB2312" w:hAnsi="仿宋_GB2312" w:eastAsia="仿宋_GB2312" w:cs="仿宋_GB2312"/>
                <w:spacing w:val="2"/>
                <w:sz w:val="24"/>
                <w:szCs w:val="23"/>
              </w:rPr>
              <w:t>恢复作业现场</w:t>
            </w:r>
          </w:p>
        </w:tc>
      </w:tr>
    </w:tbl>
    <w:p w14:paraId="279BEB76">
      <w:pPr>
        <w:pStyle w:val="3"/>
        <w:spacing w:line="14" w:lineRule="auto"/>
        <w:rPr>
          <w:rFonts w:ascii="Times New Roman" w:hAnsi="Times New Roman" w:eastAsia="宋体" w:cs="Times New Roman"/>
          <w:sz w:val="32"/>
        </w:rPr>
      </w:pPr>
    </w:p>
    <w:p w14:paraId="2D6B9729"/>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9EA12B04">
    <w:pPr>
      <w:pStyle w:val="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B08C2421">
    <w:pPr>
      <w:pStyle w:val="4"/>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E9346339">
                          <w:pPr>
                            <w:pStyle w:val="4"/>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vert="horz" wrap="none" lIns="203200" tIns="0" rIns="203200" bIns="0" anchor="t">
                      <a:spAutoFit/>
                    </wps:bodyPr>
                  </wps:wsp>
                </a:graphicData>
              </a:graphic>
            </wp:anchor>
          </w:drawing>
        </mc:Choice>
        <mc:Fallback>
          <w:pict>
            <v:rect id="文本框 1" o:spid="_x0000_s1026" o:spt="1" style="position:absolute;left:0pt;margin-top:1pt;height:144pt;width:144pt;mso-position-horizontal:outside;mso-position-horizontal-relative:margin;mso-wrap-style:none;z-index:251659264;mso-width-relative:page;mso-height-relative:page;" filled="f" stroked="f" coordsize="21600,21600" o:gfxdata="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zvw6H1QAAAAYBAAAPAAAAAAAAAAEAIAAAACIAAABk&#10;cnMvZG93bnJldi54bWxQSwECFAAUAAAACACHTuJADZ+699ABAACcAwAADgAAAAAAAAABACAAAAAk&#10;AQAAZHJzL2Uyb0RvYy54bWxQSwUGAAAAAAYABgBZAQAAZgUAAAAA&#10;">
              <v:fill on="f" focussize="0,0"/>
              <v:stroke on="f"/>
              <v:imagedata o:title=""/>
              <o:lock v:ext="edit" aspectratio="f"/>
              <v:textbox inset="16pt,0mm,16pt,0mm" style="mso-fit-shape-to-text:t;">
                <w:txbxContent>
                  <w:p w14:paraId="E9346339">
                    <w:pPr>
                      <w:pStyle w:val="4"/>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C3BBE">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B688CBAD">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xZjRmMTljOTY5YmRiZmZjNWVjNDVmMzhmYzg4ZjgifQ=="/>
  </w:docVars>
  <w:rsids>
    <w:rsidRoot w:val="00000000"/>
    <w:rsid w:val="35770353"/>
    <w:rsid w:val="6CA43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8">
    <w:name w:val="Default Paragraph Font"/>
    <w:uiPriority w:val="1"/>
  </w:style>
  <w:style w:type="table" w:default="1" w:styleId="6">
    <w:name w:val="Normal Table"/>
    <w:uiPriority w:val="99"/>
    <w:tblPr>
      <w:tblCellMar>
        <w:top w:w="0" w:type="dxa"/>
        <w:left w:w="108" w:type="dxa"/>
        <w:bottom w:w="0" w:type="dxa"/>
        <w:right w:w="108" w:type="dxa"/>
      </w:tblCellMar>
    </w:tblPr>
  </w:style>
  <w:style w:type="paragraph" w:styleId="3">
    <w:name w:val="Body Text"/>
    <w:basedOn w:val="1"/>
    <w:qFormat/>
    <w:uiPriority w:val="0"/>
  </w:style>
  <w:style w:type="paragraph" w:styleId="4">
    <w:name w:val="footer"/>
    <w:basedOn w:val="1"/>
    <w:qFormat/>
    <w:uiPriority w:val="0"/>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WPSOffice手动目录 1"/>
    <w:qFormat/>
    <w:uiPriority w:val="0"/>
    <w:rPr>
      <w:rFonts w:ascii="Arial" w:hAnsi="Arial" w:eastAsia="Arial" w:cs="Arial"/>
      <w:lang w:val="en-US" w:eastAsia="zh-CN" w:bidi="ar-SA"/>
    </w:rPr>
  </w:style>
  <w:style w:type="table" w:customStyle="1" w:styleId="10">
    <w:name w:val="Table Normal"/>
    <w:qFormat/>
    <w:uiPriority w:val="0"/>
    <w:tblPr>
      <w:tblCellMar>
        <w:top w:w="0" w:type="dxa"/>
        <w:left w:w="0" w:type="dxa"/>
        <w:bottom w:w="0" w:type="dxa"/>
        <w:right w:w="0" w:type="dxa"/>
      </w:tblCellMar>
    </w:tblPr>
  </w:style>
  <w:style w:type="paragraph" w:customStyle="1" w:styleId="11">
    <w:name w:val="Table Text"/>
    <w:basedOn w:val="1"/>
    <w:qFormat/>
    <w:uiPriority w:val="0"/>
    <w:rPr>
      <w:rFonts w:ascii="宋体" w:hAnsi="宋体" w:eastAsia="宋体" w:cs="宋体"/>
      <w:sz w:val="28"/>
      <w:szCs w:val="28"/>
    </w:rPr>
  </w:style>
  <w:style w:type="character" w:customStyle="1" w:styleId="12">
    <w:name w:val="font11"/>
    <w:basedOn w:val="8"/>
    <w:qFormat/>
    <w:uiPriority w:val="0"/>
    <w:rPr>
      <w:rFonts w:hint="default" w:ascii="Segoe UI" w:hAnsi="Segoe UI" w:eastAsia="Segoe UI" w:cs="Segoe UI"/>
      <w:b/>
      <w:bCs/>
      <w:color w:val="404040"/>
      <w:sz w:val="24"/>
      <w:szCs w:val="24"/>
      <w:u w:val="none"/>
    </w:rPr>
  </w:style>
  <w:style w:type="character" w:customStyle="1" w:styleId="13">
    <w:name w:val="font21"/>
    <w:basedOn w:val="8"/>
    <w:qFormat/>
    <w:uiPriority w:val="0"/>
    <w:rPr>
      <w:rFonts w:hint="default" w:ascii="Segoe UI" w:hAnsi="Segoe UI" w:eastAsia="Segoe UI" w:cs="Segoe UI"/>
      <w:color w:val="40404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7749</Words>
  <Characters>8202</Characters>
  <Paragraphs>1040</Paragraphs>
  <TotalTime>83</TotalTime>
  <ScaleCrop>false</ScaleCrop>
  <LinksUpToDate>false</LinksUpToDate>
  <CharactersWithSpaces>10165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2025-05-26T12:34:00Z</dcterms:created>
  <dc:creator>魏博文</dc:creator>
  <cp:lastModifiedBy>魏博文</cp:lastModifiedBy>
  <dcterms:modified xsi:type="dcterms:W3CDTF">2025-06-13T06:38:29Z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C222C422B3A24B658CD1C96783296BF2_13</vt:lpwstr>
  </property>
  <property fmtid="{D5CDD505-2E9C-101B-9397-08002B2CF9AE}" pid="4" name="KSOTemplateDocerSaveRecord">
    <vt:lpwstr>eyJoZGlkIjoiNTAwYjYwMWVhMTE2MmZlMmYyYmI4NmZjM2UwNTIwYjEiLCJ1c2VySWQiOiIzMDY2NjIxMjgifQ==</vt:lpwstr>
  </property>
</Properties>
</file>